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0692" w14:textId="2B6043CE" w:rsidR="00DE3F7D" w:rsidRPr="00343CB9" w:rsidRDefault="00DE3F7D" w:rsidP="00DE3F7D">
      <w:pPr>
        <w:snapToGrid w:val="0"/>
        <w:spacing w:after="0" w:line="360" w:lineRule="auto"/>
        <w:jc w:val="right"/>
        <w:rPr>
          <w:rFonts w:eastAsia="한컴바탕"/>
          <w:b/>
          <w:bCs/>
          <w:color w:val="000000" w:themeColor="text1"/>
        </w:rPr>
      </w:pPr>
      <w:r w:rsidRPr="00343CB9">
        <w:rPr>
          <w:rFonts w:eastAsia="한컴바탕"/>
          <w:b/>
          <w:bCs/>
          <w:color w:val="000000" w:themeColor="text1"/>
        </w:rPr>
        <w:t>RFP REF. NO:  IVI-</w:t>
      </w:r>
      <w:r w:rsidR="00304D6D" w:rsidRPr="00343CB9">
        <w:rPr>
          <w:color w:val="000000" w:themeColor="text1"/>
        </w:rPr>
        <w:t xml:space="preserve"> </w:t>
      </w:r>
      <w:r w:rsidR="00304D6D" w:rsidRPr="00343CB9">
        <w:rPr>
          <w:rFonts w:eastAsia="한컴바탕"/>
          <w:b/>
          <w:bCs/>
          <w:color w:val="000000" w:themeColor="text1"/>
        </w:rPr>
        <w:t>HRS-202508-0049</w:t>
      </w:r>
    </w:p>
    <w:p w14:paraId="50D1BA6C" w14:textId="77777777" w:rsidR="00DE3F7D" w:rsidRPr="00343CB9" w:rsidRDefault="00DE3F7D" w:rsidP="00DE3F7D">
      <w:pPr>
        <w:spacing w:after="0"/>
        <w:jc w:val="center"/>
        <w:rPr>
          <w:b/>
          <w:bCs/>
          <w:color w:val="000000" w:themeColor="text1"/>
        </w:rPr>
      </w:pPr>
    </w:p>
    <w:p w14:paraId="4D8AD5CC" w14:textId="77777777" w:rsidR="00425EA6" w:rsidRPr="00343CB9" w:rsidRDefault="00425EA6" w:rsidP="00DE3F7D">
      <w:pPr>
        <w:spacing w:after="0"/>
        <w:jc w:val="center"/>
        <w:rPr>
          <w:b/>
          <w:bCs/>
          <w:color w:val="000000" w:themeColor="text1"/>
        </w:rPr>
      </w:pPr>
    </w:p>
    <w:p w14:paraId="18E9A198" w14:textId="3E2FDF00" w:rsidR="00DE3F7D" w:rsidRPr="00343CB9" w:rsidRDefault="00DE3F7D" w:rsidP="00DE3F7D">
      <w:pPr>
        <w:spacing w:after="0"/>
        <w:jc w:val="center"/>
        <w:rPr>
          <w:b/>
          <w:bCs/>
          <w:color w:val="000000" w:themeColor="text1"/>
          <w:sz w:val="44"/>
          <w:szCs w:val="44"/>
        </w:rPr>
      </w:pPr>
      <w:r w:rsidRPr="00343CB9">
        <w:rPr>
          <w:b/>
          <w:bCs/>
          <w:color w:val="000000" w:themeColor="text1"/>
          <w:sz w:val="44"/>
          <w:szCs w:val="44"/>
        </w:rPr>
        <w:t>Request for Proposal (RFP)</w:t>
      </w:r>
    </w:p>
    <w:p w14:paraId="55E90E52" w14:textId="097FF115" w:rsidR="00DE3F7D" w:rsidRPr="00343CB9" w:rsidRDefault="00DE3F7D" w:rsidP="00DE3F7D">
      <w:pPr>
        <w:spacing w:after="0"/>
        <w:jc w:val="center"/>
        <w:rPr>
          <w:color w:val="000000" w:themeColor="text1"/>
        </w:rPr>
      </w:pPr>
      <w:r w:rsidRPr="00343CB9">
        <w:rPr>
          <w:color w:val="000000" w:themeColor="text1"/>
          <w:sz w:val="44"/>
          <w:szCs w:val="44"/>
        </w:rPr>
        <w:br/>
      </w:r>
      <w:r w:rsidR="000E3BBE" w:rsidRPr="00343CB9">
        <w:rPr>
          <w:rFonts w:hint="eastAsia"/>
          <w:b/>
          <w:bCs/>
          <w:color w:val="000000" w:themeColor="text1"/>
        </w:rPr>
        <w:t xml:space="preserve">IVI </w:t>
      </w:r>
      <w:r w:rsidR="00810D3E" w:rsidRPr="00810D3E">
        <w:rPr>
          <w:b/>
          <w:bCs/>
          <w:color w:val="000000" w:themeColor="text1"/>
        </w:rPr>
        <w:t>Manager Leadership Training Program</w:t>
      </w:r>
    </w:p>
    <w:p w14:paraId="68D75247" w14:textId="77777777" w:rsidR="00DE3F7D" w:rsidRPr="00343CB9" w:rsidRDefault="00553C0E" w:rsidP="00DE3F7D">
      <w:pPr>
        <w:spacing w:after="0"/>
        <w:rPr>
          <w:color w:val="000000" w:themeColor="text1"/>
        </w:rPr>
      </w:pPr>
      <w:r>
        <w:rPr>
          <w:color w:val="000000" w:themeColor="text1"/>
        </w:rPr>
        <w:pict w14:anchorId="09FB50F2">
          <v:rect id="_x0000_i1025" style="width:0;height:1.5pt" o:hralign="center" o:hrstd="t" o:hr="t" fillcolor="#a0a0a0" stroked="f"/>
        </w:pict>
      </w:r>
    </w:p>
    <w:p w14:paraId="277C5C9D" w14:textId="77777777" w:rsidR="00DE3F7D" w:rsidRPr="00343CB9" w:rsidRDefault="00DE3F7D" w:rsidP="00DE3F7D">
      <w:pPr>
        <w:spacing w:after="0"/>
        <w:rPr>
          <w:b/>
          <w:bCs/>
          <w:color w:val="000000" w:themeColor="text1"/>
        </w:rPr>
      </w:pPr>
    </w:p>
    <w:p w14:paraId="68F9BF4F" w14:textId="77777777" w:rsidR="00DE3F7D" w:rsidRPr="00343CB9" w:rsidRDefault="00DE3F7D" w:rsidP="00DE3F7D">
      <w:pPr>
        <w:spacing w:after="0" w:line="276" w:lineRule="auto"/>
        <w:jc w:val="center"/>
        <w:rPr>
          <w:b/>
          <w:color w:val="000000" w:themeColor="text1"/>
        </w:rPr>
      </w:pPr>
    </w:p>
    <w:p w14:paraId="502D3674" w14:textId="77777777" w:rsidR="00DE3F7D" w:rsidRPr="00343CB9" w:rsidRDefault="00DE3F7D" w:rsidP="00DE3F7D">
      <w:pPr>
        <w:spacing w:after="0" w:line="276" w:lineRule="auto"/>
        <w:jc w:val="center"/>
        <w:rPr>
          <w:b/>
          <w:color w:val="000000" w:themeColor="text1"/>
        </w:rPr>
      </w:pPr>
    </w:p>
    <w:p w14:paraId="718EEA89" w14:textId="77777777" w:rsidR="00DE3F7D" w:rsidRPr="00343CB9" w:rsidRDefault="00DE3F7D" w:rsidP="00DE3F7D">
      <w:pPr>
        <w:spacing w:after="0" w:line="276" w:lineRule="auto"/>
        <w:jc w:val="center"/>
        <w:rPr>
          <w:b/>
          <w:color w:val="000000" w:themeColor="text1"/>
        </w:rPr>
      </w:pPr>
    </w:p>
    <w:p w14:paraId="12C88747" w14:textId="77777777" w:rsidR="00DE3F7D" w:rsidRPr="00343CB9" w:rsidRDefault="00DE3F7D" w:rsidP="00DE3F7D">
      <w:pPr>
        <w:spacing w:after="0" w:line="276" w:lineRule="auto"/>
        <w:jc w:val="center"/>
        <w:rPr>
          <w:b/>
          <w:color w:val="000000" w:themeColor="text1"/>
        </w:rPr>
      </w:pPr>
    </w:p>
    <w:p w14:paraId="31FA6BDC" w14:textId="77777777" w:rsidR="00DE3F7D" w:rsidRPr="00343CB9" w:rsidRDefault="00DE3F7D" w:rsidP="00DE3F7D">
      <w:pPr>
        <w:spacing w:after="0" w:line="276" w:lineRule="auto"/>
        <w:jc w:val="center"/>
        <w:rPr>
          <w:b/>
          <w:color w:val="000000" w:themeColor="text1"/>
        </w:rPr>
      </w:pPr>
    </w:p>
    <w:p w14:paraId="6F08B22F" w14:textId="77777777" w:rsidR="00DE3F7D" w:rsidRPr="00343CB9" w:rsidRDefault="00DE3F7D" w:rsidP="00DE3F7D">
      <w:pPr>
        <w:spacing w:after="0" w:line="276" w:lineRule="auto"/>
        <w:jc w:val="center"/>
        <w:rPr>
          <w:b/>
          <w:color w:val="000000" w:themeColor="text1"/>
        </w:rPr>
      </w:pPr>
    </w:p>
    <w:p w14:paraId="3BA8980E" w14:textId="77777777" w:rsidR="00DE3F7D" w:rsidRPr="00343CB9" w:rsidRDefault="00DE3F7D" w:rsidP="00DE3F7D">
      <w:pPr>
        <w:spacing w:after="0" w:line="276" w:lineRule="auto"/>
        <w:jc w:val="center"/>
        <w:rPr>
          <w:b/>
          <w:color w:val="000000" w:themeColor="text1"/>
        </w:rPr>
      </w:pPr>
    </w:p>
    <w:p w14:paraId="4DDE28FA" w14:textId="77777777" w:rsidR="00DE3F7D" w:rsidRPr="00343CB9" w:rsidRDefault="00DE3F7D" w:rsidP="00DE3F7D">
      <w:pPr>
        <w:spacing w:after="0" w:line="276" w:lineRule="auto"/>
        <w:jc w:val="center"/>
        <w:rPr>
          <w:b/>
          <w:color w:val="000000" w:themeColor="text1"/>
        </w:rPr>
      </w:pPr>
    </w:p>
    <w:p w14:paraId="5ED6DB21" w14:textId="77777777" w:rsidR="00DE3F7D" w:rsidRPr="00343CB9" w:rsidRDefault="00DE3F7D" w:rsidP="00DE3F7D">
      <w:pPr>
        <w:spacing w:after="0" w:line="276" w:lineRule="auto"/>
        <w:jc w:val="center"/>
        <w:rPr>
          <w:b/>
          <w:color w:val="000000" w:themeColor="text1"/>
        </w:rPr>
      </w:pPr>
    </w:p>
    <w:p w14:paraId="73A178CC" w14:textId="77777777" w:rsidR="00DE3F7D" w:rsidRPr="00343CB9" w:rsidRDefault="00DE3F7D" w:rsidP="00DE3F7D">
      <w:pPr>
        <w:spacing w:after="0" w:line="276" w:lineRule="auto"/>
        <w:jc w:val="center"/>
        <w:rPr>
          <w:b/>
          <w:color w:val="000000" w:themeColor="text1"/>
        </w:rPr>
      </w:pPr>
    </w:p>
    <w:p w14:paraId="14A414F6" w14:textId="77777777" w:rsidR="00DE3F7D" w:rsidRPr="00343CB9" w:rsidRDefault="00DE3F7D" w:rsidP="00DE3F7D">
      <w:pPr>
        <w:spacing w:after="0" w:line="276" w:lineRule="auto"/>
        <w:jc w:val="center"/>
        <w:rPr>
          <w:b/>
          <w:color w:val="000000" w:themeColor="text1"/>
        </w:rPr>
      </w:pPr>
    </w:p>
    <w:p w14:paraId="1B48B297" w14:textId="77777777" w:rsidR="00DE3F7D" w:rsidRPr="00343CB9" w:rsidRDefault="00DE3F7D" w:rsidP="00DE3F7D">
      <w:pPr>
        <w:spacing w:after="0" w:line="276" w:lineRule="auto"/>
        <w:jc w:val="center"/>
        <w:rPr>
          <w:b/>
          <w:color w:val="000000" w:themeColor="text1"/>
        </w:rPr>
      </w:pPr>
    </w:p>
    <w:p w14:paraId="4EF8194E" w14:textId="77777777" w:rsidR="00DE3F7D" w:rsidRPr="00343CB9" w:rsidRDefault="00DE3F7D" w:rsidP="00DE3F7D">
      <w:pPr>
        <w:spacing w:after="0" w:line="276" w:lineRule="auto"/>
        <w:jc w:val="center"/>
        <w:rPr>
          <w:b/>
          <w:color w:val="000000" w:themeColor="text1"/>
          <w:sz w:val="28"/>
          <w:szCs w:val="28"/>
        </w:rPr>
      </w:pPr>
      <w:r w:rsidRPr="00343CB9">
        <w:rPr>
          <w:b/>
          <w:color w:val="000000" w:themeColor="text1"/>
          <w:sz w:val="28"/>
          <w:szCs w:val="28"/>
        </w:rPr>
        <w:t>International Vaccine Institute (IVI)</w:t>
      </w:r>
    </w:p>
    <w:p w14:paraId="1EEFA5FF" w14:textId="77777777" w:rsidR="00DE3F7D" w:rsidRPr="00343CB9" w:rsidRDefault="00DE3F7D" w:rsidP="00DE3F7D">
      <w:pPr>
        <w:spacing w:after="0" w:line="276" w:lineRule="auto"/>
        <w:jc w:val="center"/>
        <w:rPr>
          <w:b/>
          <w:color w:val="000000" w:themeColor="text1"/>
          <w:sz w:val="28"/>
          <w:szCs w:val="28"/>
        </w:rPr>
      </w:pPr>
      <w:r w:rsidRPr="00343CB9">
        <w:rPr>
          <w:b/>
          <w:color w:val="000000" w:themeColor="text1"/>
          <w:sz w:val="28"/>
          <w:szCs w:val="28"/>
        </w:rPr>
        <w:t>Seoul, Republic of Korea</w:t>
      </w:r>
    </w:p>
    <w:p w14:paraId="6ABFE740" w14:textId="77777777" w:rsidR="00DE3F7D" w:rsidRPr="00343CB9" w:rsidRDefault="00DE3F7D" w:rsidP="00DE3F7D">
      <w:pPr>
        <w:spacing w:after="0" w:line="276" w:lineRule="auto"/>
        <w:jc w:val="center"/>
        <w:rPr>
          <w:b/>
          <w:color w:val="000000" w:themeColor="text1"/>
        </w:rPr>
      </w:pPr>
    </w:p>
    <w:p w14:paraId="5A29597F" w14:textId="035C098C" w:rsidR="006F500D" w:rsidRPr="00343CB9" w:rsidRDefault="00EB3BDF" w:rsidP="00DE3F7D">
      <w:pPr>
        <w:spacing w:after="0" w:line="276" w:lineRule="auto"/>
        <w:jc w:val="center"/>
        <w:rPr>
          <w:b/>
          <w:color w:val="000000" w:themeColor="text1"/>
        </w:rPr>
      </w:pPr>
      <w:r w:rsidRPr="00343CB9">
        <w:rPr>
          <w:rFonts w:hint="eastAsia"/>
          <w:b/>
          <w:color w:val="000000" w:themeColor="text1"/>
        </w:rPr>
        <w:t>S</w:t>
      </w:r>
      <w:r w:rsidR="000D6C5C" w:rsidRPr="00343CB9">
        <w:rPr>
          <w:rFonts w:hint="eastAsia"/>
          <w:b/>
          <w:color w:val="000000" w:themeColor="text1"/>
        </w:rPr>
        <w:t>eptember</w:t>
      </w:r>
      <w:r w:rsidRPr="00343CB9">
        <w:rPr>
          <w:rFonts w:hint="eastAsia"/>
          <w:b/>
          <w:color w:val="000000" w:themeColor="text1"/>
        </w:rPr>
        <w:t xml:space="preserve"> 2025</w:t>
      </w:r>
    </w:p>
    <w:p w14:paraId="5F176441" w14:textId="37B29C77" w:rsidR="00DE3F7D" w:rsidRPr="00343CB9" w:rsidRDefault="00DE3F7D" w:rsidP="00DE3F7D">
      <w:pPr>
        <w:spacing w:after="0" w:line="276" w:lineRule="auto"/>
        <w:jc w:val="center"/>
        <w:rPr>
          <w:b/>
          <w:color w:val="000000" w:themeColor="text1"/>
        </w:rPr>
      </w:pPr>
      <w:r w:rsidRPr="00343CB9">
        <w:rPr>
          <w:noProof/>
          <w:color w:val="000000" w:themeColor="text1"/>
        </w:rPr>
        <w:drawing>
          <wp:inline distT="0" distB="0" distL="0" distR="0" wp14:anchorId="1F6E01EF" wp14:editId="5A4CEC03">
            <wp:extent cx="3248025" cy="1876425"/>
            <wp:effectExtent l="0" t="0" r="9525" b="9525"/>
            <wp:docPr id="1108268760" name="그림 2" descr="로고, 폰트, 그래픽, 상징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68760" name="그림 2" descr="로고, 폰트, 그래픽, 상징이(가) 표시된 사진&#10;&#10;자동 생성된 설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25" cy="1876425"/>
                    </a:xfrm>
                    <a:prstGeom prst="rect">
                      <a:avLst/>
                    </a:prstGeom>
                    <a:noFill/>
                    <a:ln>
                      <a:noFill/>
                    </a:ln>
                  </pic:spPr>
                </pic:pic>
              </a:graphicData>
            </a:graphic>
          </wp:inline>
        </w:drawing>
      </w:r>
    </w:p>
    <w:p w14:paraId="1C815613" w14:textId="77777777" w:rsidR="00EA1107" w:rsidRPr="00343CB9" w:rsidRDefault="00EA1107" w:rsidP="007C4D03">
      <w:pPr>
        <w:spacing w:after="0"/>
        <w:rPr>
          <w:b/>
          <w:bCs/>
          <w:color w:val="000000" w:themeColor="text1"/>
        </w:rPr>
      </w:pPr>
    </w:p>
    <w:p w14:paraId="1CF38C14" w14:textId="77777777" w:rsidR="00AE7608" w:rsidRPr="00343CB9" w:rsidRDefault="00AE7608" w:rsidP="007C4D03">
      <w:pPr>
        <w:spacing w:after="0"/>
        <w:rPr>
          <w:b/>
          <w:bCs/>
          <w:color w:val="000000" w:themeColor="text1"/>
        </w:rPr>
      </w:pPr>
    </w:p>
    <w:p w14:paraId="16AFAFC2" w14:textId="25BD570B" w:rsidR="007C4D03" w:rsidRPr="007172C6" w:rsidRDefault="007172C6" w:rsidP="007172C6">
      <w:pPr>
        <w:spacing w:after="0"/>
        <w:rPr>
          <w:b/>
          <w:bCs/>
          <w:color w:val="000000" w:themeColor="text1"/>
        </w:rPr>
      </w:pPr>
      <w:r>
        <w:rPr>
          <w:rFonts w:hint="eastAsia"/>
          <w:b/>
          <w:bCs/>
          <w:color w:val="000000" w:themeColor="text1"/>
        </w:rPr>
        <w:lastRenderedPageBreak/>
        <w:t xml:space="preserve">1. </w:t>
      </w:r>
      <w:r w:rsidR="007C4D03" w:rsidRPr="007172C6">
        <w:rPr>
          <w:b/>
          <w:bCs/>
          <w:color w:val="000000" w:themeColor="text1"/>
        </w:rPr>
        <w:t>Introduction</w:t>
      </w:r>
    </w:p>
    <w:p w14:paraId="61497B0D" w14:textId="77777777" w:rsidR="00C75C58" w:rsidRPr="00343CB9" w:rsidRDefault="00C75C58" w:rsidP="00C75C58">
      <w:pPr>
        <w:pStyle w:val="ListParagraph"/>
        <w:spacing w:after="0"/>
        <w:rPr>
          <w:b/>
          <w:bCs/>
          <w:color w:val="000000" w:themeColor="text1"/>
        </w:rPr>
      </w:pPr>
    </w:p>
    <w:p w14:paraId="579B8CD8" w14:textId="1AA2D039" w:rsidR="006B5299" w:rsidRPr="00343CB9" w:rsidRDefault="006A2049" w:rsidP="00AE46C7">
      <w:pPr>
        <w:spacing w:after="0"/>
        <w:rPr>
          <w:color w:val="000000" w:themeColor="text1"/>
        </w:rPr>
      </w:pPr>
      <w:r w:rsidRPr="00343CB9">
        <w:rPr>
          <w:color w:val="000000" w:themeColor="text1"/>
        </w:rPr>
        <w:t>The International Vaccine Institute (IVI) seeks to engage an external</w:t>
      </w:r>
      <w:r w:rsidR="00DA0E0B" w:rsidRPr="00343CB9">
        <w:rPr>
          <w:color w:val="000000" w:themeColor="text1"/>
        </w:rPr>
        <w:t xml:space="preserve"> leadership training provider</w:t>
      </w:r>
      <w:r w:rsidR="00DA0E0B" w:rsidRPr="00343CB9">
        <w:rPr>
          <w:rFonts w:hint="eastAsia"/>
          <w:color w:val="000000" w:themeColor="text1"/>
        </w:rPr>
        <w:t xml:space="preserve"> </w:t>
      </w:r>
      <w:r w:rsidRPr="00343CB9">
        <w:rPr>
          <w:color w:val="000000" w:themeColor="text1"/>
        </w:rPr>
        <w:t>to support the leadership development of its mid- to senior-level managers. The goal is to strengthen managerial capabilities, strategic thinking, team leadership, stakeholder communication, decision-making in complex environments, and overall effectiveness in managing within a global, mission-driven organization.</w:t>
      </w:r>
    </w:p>
    <w:p w14:paraId="084C97A4" w14:textId="3E013F74" w:rsidR="007C4D03" w:rsidRPr="00343CB9" w:rsidRDefault="00553C0E" w:rsidP="007C4D03">
      <w:pPr>
        <w:spacing w:after="0"/>
        <w:rPr>
          <w:color w:val="000000" w:themeColor="text1"/>
        </w:rPr>
      </w:pPr>
      <w:r>
        <w:rPr>
          <w:color w:val="000000" w:themeColor="text1"/>
        </w:rPr>
        <w:pict w14:anchorId="76A85AA9">
          <v:rect id="_x0000_i1026" style="width:0;height:1.5pt" o:hralign="center" o:hrstd="t" o:hr="t" fillcolor="#a0a0a0" stroked="f"/>
        </w:pict>
      </w:r>
    </w:p>
    <w:p w14:paraId="7DC4B0E8" w14:textId="77777777" w:rsidR="007C4D03" w:rsidRPr="00343CB9" w:rsidRDefault="007C4D03" w:rsidP="007C4D03">
      <w:pPr>
        <w:spacing w:after="0"/>
        <w:rPr>
          <w:b/>
          <w:bCs/>
          <w:color w:val="000000" w:themeColor="text1"/>
        </w:rPr>
      </w:pPr>
    </w:p>
    <w:p w14:paraId="7D623502" w14:textId="2F90A6C5" w:rsidR="007C4D03" w:rsidRPr="00343CB9" w:rsidRDefault="007C4D03" w:rsidP="007C4D03">
      <w:pPr>
        <w:spacing w:after="0"/>
        <w:rPr>
          <w:b/>
          <w:bCs/>
          <w:color w:val="000000" w:themeColor="text1"/>
        </w:rPr>
      </w:pPr>
      <w:r w:rsidRPr="00343CB9">
        <w:rPr>
          <w:b/>
          <w:bCs/>
          <w:color w:val="000000" w:themeColor="text1"/>
        </w:rPr>
        <w:t xml:space="preserve">2. </w:t>
      </w:r>
      <w:r w:rsidR="00EA1107" w:rsidRPr="00343CB9">
        <w:rPr>
          <w:b/>
          <w:bCs/>
          <w:color w:val="000000" w:themeColor="text1"/>
        </w:rPr>
        <w:t>Target Group</w:t>
      </w:r>
    </w:p>
    <w:p w14:paraId="388234AB" w14:textId="77777777" w:rsidR="007C4D03" w:rsidRPr="00343CB9" w:rsidRDefault="007C4D03" w:rsidP="007C4D03">
      <w:pPr>
        <w:spacing w:after="0"/>
        <w:rPr>
          <w:color w:val="000000" w:themeColor="text1"/>
        </w:rPr>
      </w:pPr>
    </w:p>
    <w:p w14:paraId="4DFC5CC7" w14:textId="0A50086D" w:rsidR="00934453" w:rsidRPr="00343CB9" w:rsidRDefault="00DB7538" w:rsidP="00DB7538">
      <w:pPr>
        <w:spacing w:after="0"/>
        <w:rPr>
          <w:color w:val="000000" w:themeColor="text1"/>
        </w:rPr>
      </w:pPr>
      <w:r w:rsidRPr="00343CB9">
        <w:rPr>
          <w:color w:val="000000" w:themeColor="text1"/>
        </w:rPr>
        <w:t>The program is intended for mid- to senior-level managers at IVI, representing a wide range of professional disciplines and cultural backgrounds. This includes managers who have recently been promoted to higher leadership positions and require strengthened leadership capabilities to succeed in their new roles.</w:t>
      </w:r>
    </w:p>
    <w:p w14:paraId="6FAAF90B" w14:textId="77777777" w:rsidR="007C4D03" w:rsidRPr="00343CB9" w:rsidRDefault="00553C0E" w:rsidP="007C4D03">
      <w:pPr>
        <w:spacing w:after="0"/>
        <w:rPr>
          <w:color w:val="000000" w:themeColor="text1"/>
        </w:rPr>
      </w:pPr>
      <w:r>
        <w:rPr>
          <w:color w:val="000000" w:themeColor="text1"/>
        </w:rPr>
        <w:pict w14:anchorId="33AB00CD">
          <v:rect id="_x0000_i1027" style="width:0;height:1.5pt" o:hralign="center" o:hrstd="t" o:hr="t" fillcolor="#a0a0a0" stroked="f"/>
        </w:pict>
      </w:r>
    </w:p>
    <w:p w14:paraId="78C07809" w14:textId="77777777" w:rsidR="007C4D03" w:rsidRPr="00343CB9" w:rsidRDefault="007C4D03" w:rsidP="007C4D03">
      <w:pPr>
        <w:spacing w:after="0"/>
        <w:rPr>
          <w:b/>
          <w:bCs/>
          <w:color w:val="000000" w:themeColor="text1"/>
        </w:rPr>
      </w:pPr>
    </w:p>
    <w:p w14:paraId="0D210061" w14:textId="7237C71B" w:rsidR="007C4D03" w:rsidRPr="00343CB9" w:rsidRDefault="007C4D03" w:rsidP="007C4D03">
      <w:pPr>
        <w:spacing w:after="0"/>
        <w:rPr>
          <w:b/>
          <w:bCs/>
          <w:color w:val="000000" w:themeColor="text1"/>
        </w:rPr>
      </w:pPr>
      <w:r w:rsidRPr="00343CB9">
        <w:rPr>
          <w:b/>
          <w:bCs/>
          <w:color w:val="000000" w:themeColor="text1"/>
        </w:rPr>
        <w:t xml:space="preserve">3. </w:t>
      </w:r>
      <w:r w:rsidR="00EA1107" w:rsidRPr="00343CB9">
        <w:rPr>
          <w:b/>
          <w:bCs/>
          <w:color w:val="000000" w:themeColor="text1"/>
        </w:rPr>
        <w:t>Scope of Work</w:t>
      </w:r>
    </w:p>
    <w:p w14:paraId="0036013A" w14:textId="77777777" w:rsidR="007C4D03" w:rsidRPr="00343CB9" w:rsidRDefault="007C4D03" w:rsidP="007C4D03">
      <w:pPr>
        <w:spacing w:after="0"/>
        <w:rPr>
          <w:color w:val="000000" w:themeColor="text1"/>
        </w:rPr>
      </w:pPr>
    </w:p>
    <w:p w14:paraId="2D3D08A8" w14:textId="77777777" w:rsidR="00EA1107" w:rsidRPr="00343CB9" w:rsidRDefault="00EA1107" w:rsidP="00EA1107">
      <w:pPr>
        <w:spacing w:after="0"/>
        <w:rPr>
          <w:color w:val="000000" w:themeColor="text1"/>
        </w:rPr>
      </w:pPr>
      <w:r w:rsidRPr="00343CB9">
        <w:rPr>
          <w:color w:val="000000" w:themeColor="text1"/>
        </w:rPr>
        <w:t>The selected vendor is expected to:</w:t>
      </w:r>
    </w:p>
    <w:p w14:paraId="1586C96B" w14:textId="77777777" w:rsidR="0021124D" w:rsidRPr="00343CB9" w:rsidRDefault="0021124D" w:rsidP="0021124D">
      <w:pPr>
        <w:numPr>
          <w:ilvl w:val="0"/>
          <w:numId w:val="37"/>
        </w:numPr>
        <w:rPr>
          <w:rFonts w:cs="Calibri"/>
          <w:color w:val="000000" w:themeColor="text1"/>
        </w:rPr>
      </w:pPr>
      <w:r w:rsidRPr="00343CB9">
        <w:rPr>
          <w:rFonts w:cs="Calibri"/>
          <w:color w:val="000000" w:themeColor="text1"/>
        </w:rPr>
        <w:t>Design and deliver a leadership training program tailored for mid- to senior-level managers, focusing on strengthening core leadership and management capabilities.</w:t>
      </w:r>
    </w:p>
    <w:p w14:paraId="6EE9C5D7" w14:textId="77777777" w:rsidR="0021124D" w:rsidRPr="00343CB9" w:rsidRDefault="0021124D" w:rsidP="0021124D">
      <w:pPr>
        <w:numPr>
          <w:ilvl w:val="0"/>
          <w:numId w:val="37"/>
        </w:numPr>
        <w:rPr>
          <w:rFonts w:cs="Calibri"/>
          <w:color w:val="000000" w:themeColor="text1"/>
        </w:rPr>
      </w:pPr>
      <w:r w:rsidRPr="00343CB9">
        <w:rPr>
          <w:rFonts w:cs="Calibri"/>
          <w:color w:val="000000" w:themeColor="text1"/>
        </w:rPr>
        <w:t>Provide a structured curriculum covering 1–5 days (customizable to 1–3 days if required), possibly co-created with IVI to flexibly reflect organizational needs and participant profiles.</w:t>
      </w:r>
    </w:p>
    <w:p w14:paraId="1957BD3F" w14:textId="77777777" w:rsidR="0021124D" w:rsidRPr="00343CB9" w:rsidRDefault="0021124D" w:rsidP="0021124D">
      <w:pPr>
        <w:numPr>
          <w:ilvl w:val="0"/>
          <w:numId w:val="37"/>
        </w:numPr>
        <w:rPr>
          <w:rFonts w:cs="Calibri"/>
          <w:color w:val="000000" w:themeColor="text1"/>
        </w:rPr>
      </w:pPr>
      <w:r w:rsidRPr="00343CB9">
        <w:rPr>
          <w:rFonts w:cs="Calibri"/>
          <w:color w:val="000000" w:themeColor="text1"/>
        </w:rPr>
        <w:t>Address key areas such as leadership, communication, and team building, as well as other essentials including diversity and inclusion, motivation, negotiation, resilience, innovation and change management, and performance management.</w:t>
      </w:r>
    </w:p>
    <w:p w14:paraId="5603E257" w14:textId="77777777" w:rsidR="0021124D" w:rsidRPr="00343CB9" w:rsidRDefault="0021124D" w:rsidP="0021124D">
      <w:pPr>
        <w:numPr>
          <w:ilvl w:val="0"/>
          <w:numId w:val="37"/>
        </w:numPr>
        <w:rPr>
          <w:rFonts w:cs="Calibri"/>
          <w:color w:val="000000" w:themeColor="text1"/>
        </w:rPr>
      </w:pPr>
      <w:r w:rsidRPr="00343CB9">
        <w:rPr>
          <w:rFonts w:cs="Calibri"/>
          <w:color w:val="000000" w:themeColor="text1"/>
        </w:rPr>
        <w:t xml:space="preserve">Incorporate interactive learning methodologies, such as lectures, case analysis, team-based action learning, group discussions, simulations, to ensure engagement and practical application. </w:t>
      </w:r>
    </w:p>
    <w:p w14:paraId="6E0F163E" w14:textId="77777777" w:rsidR="0021124D" w:rsidRPr="00343CB9" w:rsidRDefault="0021124D" w:rsidP="0021124D">
      <w:pPr>
        <w:numPr>
          <w:ilvl w:val="0"/>
          <w:numId w:val="37"/>
        </w:numPr>
        <w:rPr>
          <w:rFonts w:cs="Calibri"/>
          <w:color w:val="000000" w:themeColor="text1"/>
        </w:rPr>
      </w:pPr>
      <w:r w:rsidRPr="00343CB9">
        <w:rPr>
          <w:rFonts w:cs="Calibri"/>
          <w:color w:val="000000" w:themeColor="text1"/>
        </w:rPr>
        <w:t>Collaborate with IVI HR to ensure program objectives align with organizational strategy and participant development needs.</w:t>
      </w:r>
    </w:p>
    <w:p w14:paraId="53D54547" w14:textId="77777777" w:rsidR="0021124D" w:rsidRPr="00343CB9" w:rsidRDefault="0021124D" w:rsidP="0021124D">
      <w:pPr>
        <w:numPr>
          <w:ilvl w:val="0"/>
          <w:numId w:val="37"/>
        </w:numPr>
        <w:rPr>
          <w:rFonts w:cs="Calibri"/>
          <w:color w:val="000000" w:themeColor="text1"/>
        </w:rPr>
      </w:pPr>
      <w:r w:rsidRPr="00343CB9">
        <w:rPr>
          <w:rFonts w:cs="Calibri"/>
          <w:color w:val="000000" w:themeColor="text1"/>
        </w:rPr>
        <w:lastRenderedPageBreak/>
        <w:t>Deliver evaluation and feedback, including participant feedback, learning outcomes, and recommendations for follow-up actions, if applicable.</w:t>
      </w:r>
    </w:p>
    <w:p w14:paraId="37CF9F44" w14:textId="77777777" w:rsidR="0021124D" w:rsidRPr="00343CB9" w:rsidRDefault="0021124D" w:rsidP="0021124D">
      <w:pPr>
        <w:numPr>
          <w:ilvl w:val="0"/>
          <w:numId w:val="37"/>
        </w:numPr>
        <w:rPr>
          <w:rFonts w:cs="Calibri"/>
          <w:color w:val="000000" w:themeColor="text1"/>
        </w:rPr>
      </w:pPr>
      <w:r w:rsidRPr="00343CB9">
        <w:rPr>
          <w:rFonts w:cs="Calibri"/>
          <w:color w:val="000000" w:themeColor="text1"/>
        </w:rPr>
        <w:t>Ideally offered in both in-person (Seoul) and virtually, depending on participant preference and location.</w:t>
      </w:r>
    </w:p>
    <w:p w14:paraId="331DD1D0" w14:textId="3589187D" w:rsidR="0021124D" w:rsidRPr="00343CB9" w:rsidRDefault="0021124D" w:rsidP="0021124D">
      <w:pPr>
        <w:numPr>
          <w:ilvl w:val="0"/>
          <w:numId w:val="37"/>
        </w:numPr>
        <w:rPr>
          <w:rFonts w:cs="Calibri"/>
          <w:color w:val="000000" w:themeColor="text1"/>
        </w:rPr>
      </w:pPr>
      <w:r w:rsidRPr="00343CB9">
        <w:rPr>
          <w:rFonts w:cs="Calibri"/>
          <w:color w:val="000000" w:themeColor="text1"/>
        </w:rPr>
        <w:t xml:space="preserve">Leverage academic and industry expertise by partnering with reputable institutions or equivalent providers, ensuring program content is globally relevant and locally contextualized. </w:t>
      </w:r>
    </w:p>
    <w:p w14:paraId="185D21C8" w14:textId="4666F4FE" w:rsidR="0021124D" w:rsidRPr="00C651AC" w:rsidRDefault="0021124D" w:rsidP="00C651AC">
      <w:pPr>
        <w:numPr>
          <w:ilvl w:val="0"/>
          <w:numId w:val="37"/>
        </w:numPr>
        <w:rPr>
          <w:rFonts w:cs="Calibri"/>
          <w:color w:val="000000" w:themeColor="text1"/>
        </w:rPr>
      </w:pPr>
      <w:r w:rsidRPr="00343CB9">
        <w:rPr>
          <w:rFonts w:cs="Calibri"/>
          <w:color w:val="000000" w:themeColor="text1"/>
        </w:rPr>
        <w:t>Ensure a flexible, culturally sensitive approach suitable for a diverse, international workforce.</w:t>
      </w:r>
    </w:p>
    <w:p w14:paraId="1EDCD855" w14:textId="77777777" w:rsidR="007C4D03" w:rsidRPr="00343CB9" w:rsidRDefault="00553C0E" w:rsidP="007C4D03">
      <w:pPr>
        <w:spacing w:after="0"/>
        <w:rPr>
          <w:color w:val="000000" w:themeColor="text1"/>
        </w:rPr>
      </w:pPr>
      <w:r>
        <w:rPr>
          <w:color w:val="000000" w:themeColor="text1"/>
        </w:rPr>
        <w:pict w14:anchorId="424A989B">
          <v:rect id="_x0000_i1028" style="width:0;height:1.5pt" o:hralign="center" o:hrstd="t" o:hr="t" fillcolor="#a0a0a0" stroked="f"/>
        </w:pict>
      </w:r>
    </w:p>
    <w:p w14:paraId="1BABF6B1" w14:textId="77777777" w:rsidR="007C4D03" w:rsidRPr="00343CB9" w:rsidRDefault="007C4D03" w:rsidP="007C4D03">
      <w:pPr>
        <w:spacing w:after="0"/>
        <w:rPr>
          <w:color w:val="000000" w:themeColor="text1"/>
        </w:rPr>
      </w:pPr>
    </w:p>
    <w:p w14:paraId="5798BCFB" w14:textId="1FAF87C6" w:rsidR="00422C55" w:rsidRPr="00343CB9" w:rsidRDefault="00422C55" w:rsidP="00422C55">
      <w:pPr>
        <w:spacing w:after="0"/>
        <w:rPr>
          <w:color w:val="000000" w:themeColor="text1"/>
        </w:rPr>
      </w:pPr>
      <w:r w:rsidRPr="00343CB9">
        <w:rPr>
          <w:rFonts w:hint="eastAsia"/>
          <w:b/>
          <w:bCs/>
          <w:color w:val="000000" w:themeColor="text1"/>
        </w:rPr>
        <w:t>4</w:t>
      </w:r>
      <w:r w:rsidRPr="00343CB9">
        <w:rPr>
          <w:b/>
          <w:bCs/>
          <w:color w:val="000000" w:themeColor="text1"/>
        </w:rPr>
        <w:t>. Proposal Submission Guidelines</w:t>
      </w:r>
      <w:r w:rsidRPr="00343CB9">
        <w:rPr>
          <w:color w:val="000000" w:themeColor="text1"/>
        </w:rPr>
        <w:br/>
      </w:r>
    </w:p>
    <w:p w14:paraId="1996CF3D" w14:textId="4F23CF71" w:rsidR="00422C55" w:rsidRPr="00343CB9" w:rsidRDefault="00422C55" w:rsidP="00422C55">
      <w:pPr>
        <w:spacing w:after="0"/>
        <w:rPr>
          <w:color w:val="000000" w:themeColor="text1"/>
        </w:rPr>
      </w:pPr>
      <w:r w:rsidRPr="00343CB9">
        <w:rPr>
          <w:color w:val="000000" w:themeColor="text1"/>
        </w:rPr>
        <w:t>Interested firms</w:t>
      </w:r>
      <w:r w:rsidR="00F51E5F">
        <w:rPr>
          <w:rFonts w:hint="eastAsia"/>
          <w:color w:val="000000" w:themeColor="text1"/>
        </w:rPr>
        <w:t>/</w:t>
      </w:r>
      <w:r w:rsidR="00C648E8">
        <w:rPr>
          <w:color w:val="000000" w:themeColor="text1"/>
        </w:rPr>
        <w:t>institutes</w:t>
      </w:r>
      <w:r w:rsidRPr="00343CB9">
        <w:rPr>
          <w:color w:val="000000" w:themeColor="text1"/>
        </w:rPr>
        <w:t xml:space="preserve"> must include the following information in their proposals:</w:t>
      </w:r>
    </w:p>
    <w:p w14:paraId="499919C5" w14:textId="77777777" w:rsidR="00422C55" w:rsidRPr="00343CB9" w:rsidRDefault="00422C55" w:rsidP="00422C55">
      <w:pPr>
        <w:spacing w:after="0"/>
        <w:rPr>
          <w:color w:val="000000" w:themeColor="text1"/>
        </w:rPr>
      </w:pPr>
    </w:p>
    <w:p w14:paraId="117E86C4" w14:textId="5265E2A6" w:rsidR="00422C55" w:rsidRPr="00343CB9" w:rsidRDefault="00422C55" w:rsidP="00422C55">
      <w:pPr>
        <w:numPr>
          <w:ilvl w:val="0"/>
          <w:numId w:val="27"/>
        </w:numPr>
        <w:spacing w:after="0"/>
        <w:rPr>
          <w:color w:val="000000" w:themeColor="text1"/>
        </w:rPr>
      </w:pPr>
      <w:r w:rsidRPr="00343CB9">
        <w:rPr>
          <w:b/>
          <w:bCs/>
          <w:color w:val="000000" w:themeColor="text1"/>
        </w:rPr>
        <w:t>Firm</w:t>
      </w:r>
      <w:r w:rsidR="00521955">
        <w:rPr>
          <w:rFonts w:hint="eastAsia"/>
          <w:b/>
          <w:bCs/>
          <w:color w:val="000000" w:themeColor="text1"/>
        </w:rPr>
        <w:t>/Institute</w:t>
      </w:r>
      <w:r w:rsidRPr="00343CB9">
        <w:rPr>
          <w:b/>
          <w:bCs/>
          <w:color w:val="000000" w:themeColor="text1"/>
        </w:rPr>
        <w:t xml:space="preserve"> Overview</w:t>
      </w:r>
      <w:r w:rsidRPr="00343CB9">
        <w:rPr>
          <w:color w:val="000000" w:themeColor="text1"/>
        </w:rPr>
        <w:t>: Provide a brief description of the firm</w:t>
      </w:r>
      <w:r w:rsidR="00076180">
        <w:rPr>
          <w:rFonts w:hint="eastAsia"/>
          <w:color w:val="000000" w:themeColor="text1"/>
        </w:rPr>
        <w:t>/ins</w:t>
      </w:r>
      <w:r w:rsidR="003E3DAA">
        <w:rPr>
          <w:rFonts w:hint="eastAsia"/>
          <w:color w:val="000000" w:themeColor="text1"/>
        </w:rPr>
        <w:t>t</w:t>
      </w:r>
      <w:r w:rsidR="00076180">
        <w:rPr>
          <w:rFonts w:hint="eastAsia"/>
          <w:color w:val="000000" w:themeColor="text1"/>
        </w:rPr>
        <w:t>itute</w:t>
      </w:r>
      <w:r w:rsidRPr="00343CB9">
        <w:rPr>
          <w:color w:val="000000" w:themeColor="text1"/>
        </w:rPr>
        <w:t>, highlighting areas of expertise and relevant experience</w:t>
      </w:r>
      <w:r w:rsidR="00543F60" w:rsidRPr="00343CB9">
        <w:rPr>
          <w:rFonts w:hint="eastAsia"/>
          <w:color w:val="000000" w:themeColor="text1"/>
        </w:rPr>
        <w:t>.</w:t>
      </w:r>
    </w:p>
    <w:p w14:paraId="3E04CBC5" w14:textId="45E1B201" w:rsidR="00422C55" w:rsidRPr="00343CB9" w:rsidRDefault="00422C55" w:rsidP="00422C55">
      <w:pPr>
        <w:numPr>
          <w:ilvl w:val="0"/>
          <w:numId w:val="27"/>
        </w:numPr>
        <w:spacing w:after="0"/>
        <w:rPr>
          <w:color w:val="000000" w:themeColor="text1"/>
        </w:rPr>
      </w:pPr>
      <w:r w:rsidRPr="00343CB9">
        <w:rPr>
          <w:b/>
          <w:bCs/>
          <w:color w:val="000000" w:themeColor="text1"/>
        </w:rPr>
        <w:t>Relevant Experience</w:t>
      </w:r>
      <w:r w:rsidRPr="00343CB9">
        <w:rPr>
          <w:color w:val="000000" w:themeColor="text1"/>
        </w:rPr>
        <w:t xml:space="preserve">: Provide examples of similar </w:t>
      </w:r>
      <w:r w:rsidR="0077557A">
        <w:rPr>
          <w:rFonts w:hint="eastAsia"/>
          <w:color w:val="000000" w:themeColor="text1"/>
        </w:rPr>
        <w:t>training programs</w:t>
      </w:r>
      <w:r w:rsidR="00934453" w:rsidRPr="00343CB9">
        <w:rPr>
          <w:rFonts w:hint="eastAsia"/>
          <w:color w:val="000000" w:themeColor="text1"/>
        </w:rPr>
        <w:t xml:space="preserve"> for </w:t>
      </w:r>
      <w:r w:rsidR="00934453" w:rsidRPr="00343CB9">
        <w:rPr>
          <w:color w:val="000000" w:themeColor="text1"/>
        </w:rPr>
        <w:t>the past 5</w:t>
      </w:r>
      <w:r w:rsidR="00934453" w:rsidRPr="00343CB9">
        <w:rPr>
          <w:rFonts w:hint="eastAsia"/>
          <w:color w:val="000000" w:themeColor="text1"/>
        </w:rPr>
        <w:t xml:space="preserve"> years.</w:t>
      </w:r>
    </w:p>
    <w:p w14:paraId="590A11BE" w14:textId="71908338" w:rsidR="00422C55" w:rsidRPr="00343CB9" w:rsidRDefault="00422C55" w:rsidP="00422C55">
      <w:pPr>
        <w:numPr>
          <w:ilvl w:val="0"/>
          <w:numId w:val="27"/>
        </w:numPr>
        <w:spacing w:after="0"/>
        <w:rPr>
          <w:color w:val="000000" w:themeColor="text1"/>
        </w:rPr>
      </w:pPr>
      <w:r w:rsidRPr="00343CB9">
        <w:rPr>
          <w:b/>
          <w:bCs/>
          <w:color w:val="000000" w:themeColor="text1"/>
        </w:rPr>
        <w:t xml:space="preserve">Approach and </w:t>
      </w:r>
      <w:r w:rsidR="000125F8">
        <w:rPr>
          <w:rFonts w:hint="eastAsia"/>
          <w:b/>
          <w:bCs/>
          <w:color w:val="000000" w:themeColor="text1"/>
        </w:rPr>
        <w:t>Training Tool</w:t>
      </w:r>
      <w:r w:rsidR="00114CEC">
        <w:rPr>
          <w:rFonts w:hint="eastAsia"/>
          <w:b/>
          <w:bCs/>
          <w:color w:val="000000" w:themeColor="text1"/>
        </w:rPr>
        <w:t>s</w:t>
      </w:r>
      <w:r w:rsidR="007E438D">
        <w:rPr>
          <w:rFonts w:hint="eastAsia"/>
          <w:b/>
          <w:bCs/>
          <w:color w:val="000000" w:themeColor="text1"/>
        </w:rPr>
        <w:t>:</w:t>
      </w:r>
      <w:r w:rsidRPr="00343CB9">
        <w:rPr>
          <w:color w:val="000000" w:themeColor="text1"/>
        </w:rPr>
        <w:t xml:space="preserve"> Provide a detailed description of your approach and </w:t>
      </w:r>
      <w:r w:rsidR="00751076">
        <w:rPr>
          <w:rFonts w:hint="eastAsia"/>
          <w:color w:val="000000" w:themeColor="text1"/>
        </w:rPr>
        <w:t>training tool</w:t>
      </w:r>
      <w:r w:rsidR="007E3B99">
        <w:rPr>
          <w:rFonts w:hint="eastAsia"/>
          <w:color w:val="000000" w:themeColor="text1"/>
        </w:rPr>
        <w:t>s</w:t>
      </w:r>
      <w:r w:rsidRPr="00343CB9">
        <w:rPr>
          <w:color w:val="000000" w:themeColor="text1"/>
        </w:rPr>
        <w:t xml:space="preserve"> for delivering the requested services.</w:t>
      </w:r>
    </w:p>
    <w:p w14:paraId="7257834E" w14:textId="25EBE166" w:rsidR="00422C55" w:rsidRPr="00343CB9" w:rsidRDefault="00422C55" w:rsidP="00422C55">
      <w:pPr>
        <w:numPr>
          <w:ilvl w:val="0"/>
          <w:numId w:val="27"/>
        </w:numPr>
        <w:spacing w:after="0"/>
        <w:rPr>
          <w:color w:val="000000" w:themeColor="text1"/>
        </w:rPr>
      </w:pPr>
      <w:r w:rsidRPr="00343CB9">
        <w:rPr>
          <w:b/>
          <w:bCs/>
          <w:color w:val="000000" w:themeColor="text1"/>
        </w:rPr>
        <w:t>Team Composition</w:t>
      </w:r>
      <w:r w:rsidR="000D72BE">
        <w:rPr>
          <w:rFonts w:hint="eastAsia"/>
          <w:b/>
          <w:bCs/>
          <w:color w:val="000000" w:themeColor="text1"/>
        </w:rPr>
        <w:t xml:space="preserve"> </w:t>
      </w:r>
      <w:r w:rsidR="00354A61">
        <w:rPr>
          <w:rFonts w:hint="eastAsia"/>
          <w:b/>
          <w:bCs/>
          <w:color w:val="000000" w:themeColor="text1"/>
        </w:rPr>
        <w:t>(if applicable)</w:t>
      </w:r>
      <w:r w:rsidRPr="00343CB9">
        <w:rPr>
          <w:color w:val="000000" w:themeColor="text1"/>
        </w:rPr>
        <w:t xml:space="preserve">: Include profiles of the </w:t>
      </w:r>
      <w:r w:rsidR="00C34539">
        <w:rPr>
          <w:rFonts w:hint="eastAsia"/>
          <w:color w:val="000000" w:themeColor="text1"/>
        </w:rPr>
        <w:t>trainer</w:t>
      </w:r>
      <w:r w:rsidR="008373AA" w:rsidRPr="00343CB9">
        <w:rPr>
          <w:rFonts w:hint="eastAsia"/>
          <w:color w:val="000000" w:themeColor="text1"/>
        </w:rPr>
        <w:t>s</w:t>
      </w:r>
      <w:r w:rsidRPr="00343CB9">
        <w:rPr>
          <w:color w:val="000000" w:themeColor="text1"/>
        </w:rPr>
        <w:t xml:space="preserve"> assigned to this </w:t>
      </w:r>
      <w:r w:rsidR="00FB5A50" w:rsidRPr="00343CB9">
        <w:rPr>
          <w:rFonts w:hint="eastAsia"/>
          <w:color w:val="000000" w:themeColor="text1"/>
        </w:rPr>
        <w:t>program</w:t>
      </w:r>
      <w:r w:rsidRPr="00343CB9">
        <w:rPr>
          <w:color w:val="000000" w:themeColor="text1"/>
        </w:rPr>
        <w:t>, detailing their relevant qualifications and experience.</w:t>
      </w:r>
    </w:p>
    <w:p w14:paraId="22554D03" w14:textId="77777777" w:rsidR="00422C55" w:rsidRPr="00343CB9" w:rsidRDefault="00422C55" w:rsidP="00422C55">
      <w:pPr>
        <w:numPr>
          <w:ilvl w:val="0"/>
          <w:numId w:val="27"/>
        </w:numPr>
        <w:spacing w:after="0"/>
        <w:rPr>
          <w:color w:val="000000" w:themeColor="text1"/>
        </w:rPr>
      </w:pPr>
      <w:r w:rsidRPr="00343CB9">
        <w:rPr>
          <w:b/>
          <w:bCs/>
          <w:color w:val="000000" w:themeColor="text1"/>
        </w:rPr>
        <w:t>Timeline</w:t>
      </w:r>
      <w:r w:rsidRPr="00343CB9">
        <w:rPr>
          <w:color w:val="000000" w:themeColor="text1"/>
        </w:rPr>
        <w:t>: Provide an estimated timeline for the initial setup phase and ongoing service delivery.</w:t>
      </w:r>
    </w:p>
    <w:p w14:paraId="44A4CC3E" w14:textId="5B4AC572" w:rsidR="00422C55" w:rsidRPr="00343CB9" w:rsidRDefault="00422C55" w:rsidP="00422C55">
      <w:pPr>
        <w:numPr>
          <w:ilvl w:val="0"/>
          <w:numId w:val="27"/>
        </w:numPr>
        <w:spacing w:after="0"/>
        <w:rPr>
          <w:color w:val="000000" w:themeColor="text1"/>
        </w:rPr>
      </w:pPr>
      <w:r w:rsidRPr="00343CB9">
        <w:rPr>
          <w:b/>
          <w:bCs/>
          <w:color w:val="000000" w:themeColor="text1"/>
        </w:rPr>
        <w:t>References</w:t>
      </w:r>
      <w:r w:rsidRPr="00343CB9">
        <w:rPr>
          <w:color w:val="000000" w:themeColor="text1"/>
        </w:rPr>
        <w:t xml:space="preserve">: Provide the contact details of at least two clients with relevant experience in similar </w:t>
      </w:r>
      <w:r w:rsidR="0077557A">
        <w:rPr>
          <w:rFonts w:hint="eastAsia"/>
          <w:color w:val="000000" w:themeColor="text1"/>
        </w:rPr>
        <w:t>training programs.</w:t>
      </w:r>
    </w:p>
    <w:p w14:paraId="5F3FC330" w14:textId="77777777" w:rsidR="00C03EBE" w:rsidRPr="00343CB9" w:rsidRDefault="00553C0E" w:rsidP="00C03EBE">
      <w:pPr>
        <w:spacing w:after="0"/>
        <w:rPr>
          <w:color w:val="000000" w:themeColor="text1"/>
        </w:rPr>
      </w:pPr>
      <w:r>
        <w:rPr>
          <w:color w:val="000000" w:themeColor="text1"/>
        </w:rPr>
        <w:pict w14:anchorId="6B05F974">
          <v:rect id="_x0000_i1029" style="width:0;height:1.5pt" o:hralign="center" o:hrstd="t" o:hr="t" fillcolor="#a0a0a0" stroked="f"/>
        </w:pict>
      </w:r>
    </w:p>
    <w:p w14:paraId="2C2FDF95" w14:textId="77777777" w:rsidR="00C03EBE" w:rsidRPr="00343CB9" w:rsidRDefault="00C03EBE" w:rsidP="00C03EBE">
      <w:pPr>
        <w:spacing w:after="0"/>
        <w:rPr>
          <w:b/>
          <w:bCs/>
          <w:color w:val="000000" w:themeColor="text1"/>
        </w:rPr>
      </w:pPr>
    </w:p>
    <w:p w14:paraId="43A1141F" w14:textId="4C08BE54" w:rsidR="00C03EBE" w:rsidRPr="00343CB9" w:rsidRDefault="00AC1B8A" w:rsidP="00C03EBE">
      <w:pPr>
        <w:spacing w:after="0"/>
        <w:rPr>
          <w:b/>
          <w:bCs/>
          <w:color w:val="000000" w:themeColor="text1"/>
        </w:rPr>
      </w:pPr>
      <w:r>
        <w:rPr>
          <w:rFonts w:hint="eastAsia"/>
          <w:b/>
          <w:bCs/>
          <w:color w:val="000000" w:themeColor="text1"/>
        </w:rPr>
        <w:t>5</w:t>
      </w:r>
      <w:r w:rsidR="00C03EBE" w:rsidRPr="00343CB9">
        <w:rPr>
          <w:b/>
          <w:bCs/>
          <w:color w:val="000000" w:themeColor="text1"/>
        </w:rPr>
        <w:t>. Additional Requirements</w:t>
      </w:r>
    </w:p>
    <w:p w14:paraId="158DBD8F" w14:textId="77777777" w:rsidR="00C03EBE" w:rsidRPr="00343CB9" w:rsidRDefault="00C03EBE" w:rsidP="00C03EBE">
      <w:pPr>
        <w:spacing w:after="0"/>
        <w:rPr>
          <w:b/>
          <w:bCs/>
          <w:color w:val="000000" w:themeColor="text1"/>
        </w:rPr>
      </w:pPr>
    </w:p>
    <w:p w14:paraId="79ADD7AF" w14:textId="3338092D" w:rsidR="00C03EBE" w:rsidRPr="00343CB9" w:rsidRDefault="00C03EBE" w:rsidP="00C03EBE">
      <w:pPr>
        <w:numPr>
          <w:ilvl w:val="0"/>
          <w:numId w:val="36"/>
        </w:numPr>
        <w:spacing w:after="0"/>
        <w:rPr>
          <w:color w:val="000000" w:themeColor="text1"/>
        </w:rPr>
      </w:pPr>
      <w:r w:rsidRPr="00343CB9">
        <w:rPr>
          <w:color w:val="000000" w:themeColor="text1"/>
        </w:rPr>
        <w:t xml:space="preserve">Clear fee structure (per </w:t>
      </w:r>
      <w:r w:rsidR="00C34539">
        <w:rPr>
          <w:rFonts w:hint="eastAsia"/>
          <w:color w:val="000000" w:themeColor="text1"/>
        </w:rPr>
        <w:t xml:space="preserve">training </w:t>
      </w:r>
      <w:r w:rsidRPr="00343CB9">
        <w:rPr>
          <w:color w:val="000000" w:themeColor="text1"/>
        </w:rPr>
        <w:t xml:space="preserve">package, including number </w:t>
      </w:r>
      <w:r w:rsidR="000C35A4" w:rsidRPr="000C35A4">
        <w:rPr>
          <w:color w:val="000000" w:themeColor="text1"/>
        </w:rPr>
        <w:t>of workshops, assessments</w:t>
      </w:r>
      <w:r w:rsidRPr="00343CB9">
        <w:rPr>
          <w:color w:val="000000" w:themeColor="text1"/>
        </w:rPr>
        <w:t>, etc.).</w:t>
      </w:r>
    </w:p>
    <w:p w14:paraId="1D385262" w14:textId="77777777" w:rsidR="00C03EBE" w:rsidRPr="00343CB9" w:rsidRDefault="00C03EBE" w:rsidP="00C03EBE">
      <w:pPr>
        <w:numPr>
          <w:ilvl w:val="0"/>
          <w:numId w:val="36"/>
        </w:numPr>
        <w:spacing w:after="0"/>
        <w:rPr>
          <w:color w:val="000000" w:themeColor="text1"/>
        </w:rPr>
      </w:pPr>
      <w:r w:rsidRPr="00343CB9">
        <w:rPr>
          <w:color w:val="000000" w:themeColor="text1"/>
        </w:rPr>
        <w:t>Availability of language options (English mandatory; Korean optional).</w:t>
      </w:r>
    </w:p>
    <w:p w14:paraId="3854AB7D" w14:textId="77777777" w:rsidR="00C03EBE" w:rsidRPr="00343CB9" w:rsidRDefault="00C03EBE" w:rsidP="00C03EBE">
      <w:pPr>
        <w:numPr>
          <w:ilvl w:val="0"/>
          <w:numId w:val="36"/>
        </w:numPr>
        <w:spacing w:after="0"/>
        <w:rPr>
          <w:color w:val="000000" w:themeColor="text1"/>
        </w:rPr>
      </w:pPr>
      <w:r w:rsidRPr="00343CB9">
        <w:rPr>
          <w:color w:val="000000" w:themeColor="text1"/>
        </w:rPr>
        <w:t>Ability to start first pilot class in late November or early December.</w:t>
      </w:r>
    </w:p>
    <w:p w14:paraId="2343BEE4" w14:textId="77777777" w:rsidR="00C03EBE" w:rsidRPr="00343CB9" w:rsidRDefault="00C03EBE" w:rsidP="00C03EBE">
      <w:pPr>
        <w:numPr>
          <w:ilvl w:val="0"/>
          <w:numId w:val="36"/>
        </w:numPr>
        <w:spacing w:after="0"/>
        <w:rPr>
          <w:color w:val="000000" w:themeColor="text1"/>
        </w:rPr>
      </w:pPr>
      <w:r w:rsidRPr="00343CB9">
        <w:rPr>
          <w:color w:val="000000" w:themeColor="text1"/>
        </w:rPr>
        <w:lastRenderedPageBreak/>
        <w:t>Financial documentation (e.g., recent financial statements) to verify the provider’s financial status</w:t>
      </w:r>
    </w:p>
    <w:p w14:paraId="15A497B5" w14:textId="77777777" w:rsidR="00031C32" w:rsidRDefault="00C03EBE" w:rsidP="00422C55">
      <w:pPr>
        <w:numPr>
          <w:ilvl w:val="0"/>
          <w:numId w:val="36"/>
        </w:numPr>
        <w:spacing w:after="0"/>
        <w:rPr>
          <w:color w:val="000000" w:themeColor="text1"/>
        </w:rPr>
      </w:pPr>
      <w:r w:rsidRPr="00343CB9">
        <w:rPr>
          <w:rFonts w:hint="eastAsia"/>
          <w:color w:val="000000" w:themeColor="text1"/>
        </w:rPr>
        <w:t>S</w:t>
      </w:r>
      <w:r w:rsidRPr="00343CB9">
        <w:rPr>
          <w:color w:val="000000" w:themeColor="text1"/>
        </w:rPr>
        <w:t>upporting documents demonstrating the provider’s commitment to environmental sustainability</w:t>
      </w:r>
    </w:p>
    <w:p w14:paraId="013C501A" w14:textId="244C13E9" w:rsidR="00422C55" w:rsidRPr="00031C32" w:rsidRDefault="00031C32" w:rsidP="00422C55">
      <w:pPr>
        <w:numPr>
          <w:ilvl w:val="0"/>
          <w:numId w:val="36"/>
        </w:numPr>
        <w:spacing w:after="0"/>
        <w:rPr>
          <w:color w:val="000000" w:themeColor="text1"/>
        </w:rPr>
      </w:pPr>
      <w:r w:rsidRPr="00031C32">
        <w:rPr>
          <w:color w:val="000000" w:themeColor="text1"/>
        </w:rPr>
        <w:t>Personal data protection plan for participant information</w:t>
      </w:r>
    </w:p>
    <w:p w14:paraId="1A806270" w14:textId="77777777" w:rsidR="00422C55" w:rsidRPr="00343CB9" w:rsidRDefault="00553C0E" w:rsidP="00422C55">
      <w:pPr>
        <w:spacing w:after="0"/>
        <w:rPr>
          <w:color w:val="000000" w:themeColor="text1"/>
        </w:rPr>
      </w:pPr>
      <w:r>
        <w:rPr>
          <w:color w:val="000000" w:themeColor="text1"/>
        </w:rPr>
        <w:pict w14:anchorId="602A735E">
          <v:rect id="_x0000_i1030" style="width:0;height:1.5pt" o:hralign="center" o:bullet="t" o:hrstd="t" o:hr="t" fillcolor="#a0a0a0" stroked="f"/>
        </w:pict>
      </w:r>
    </w:p>
    <w:p w14:paraId="0C6EC2E1" w14:textId="77777777" w:rsidR="00422C55" w:rsidRPr="00343CB9" w:rsidRDefault="00422C55" w:rsidP="00422C55">
      <w:pPr>
        <w:spacing w:after="0"/>
        <w:rPr>
          <w:color w:val="000000" w:themeColor="text1"/>
        </w:rPr>
      </w:pPr>
    </w:p>
    <w:p w14:paraId="081FE9D1" w14:textId="21102A45" w:rsidR="007C4D03" w:rsidRPr="00343CB9" w:rsidRDefault="00AC1B8A" w:rsidP="007C4D03">
      <w:pPr>
        <w:spacing w:after="0"/>
        <w:rPr>
          <w:b/>
          <w:bCs/>
          <w:color w:val="000000" w:themeColor="text1"/>
        </w:rPr>
      </w:pPr>
      <w:r>
        <w:rPr>
          <w:rFonts w:hint="eastAsia"/>
          <w:b/>
          <w:bCs/>
          <w:color w:val="000000" w:themeColor="text1"/>
        </w:rPr>
        <w:t>6</w:t>
      </w:r>
      <w:r w:rsidR="007C4D03" w:rsidRPr="00343CB9">
        <w:rPr>
          <w:b/>
          <w:bCs/>
          <w:color w:val="000000" w:themeColor="text1"/>
        </w:rPr>
        <w:t xml:space="preserve">. </w:t>
      </w:r>
      <w:r w:rsidR="00BA653A" w:rsidRPr="00343CB9">
        <w:rPr>
          <w:b/>
          <w:bCs/>
          <w:color w:val="000000" w:themeColor="text1"/>
        </w:rPr>
        <w:t xml:space="preserve">Expected Qualifications of the Vendor </w:t>
      </w:r>
    </w:p>
    <w:p w14:paraId="6A634F76" w14:textId="0CEC5361" w:rsidR="00E445A7" w:rsidRDefault="00E445A7" w:rsidP="0022281C">
      <w:pPr>
        <w:pStyle w:val="NormalWeb"/>
        <w:numPr>
          <w:ilvl w:val="0"/>
          <w:numId w:val="40"/>
        </w:numPr>
        <w:rPr>
          <w:rFonts w:asciiTheme="minorHAnsi" w:eastAsiaTheme="minorEastAsia" w:hAnsiTheme="minorHAnsi" w:cstheme="minorBidi"/>
          <w:color w:val="000000" w:themeColor="text1"/>
          <w:kern w:val="2"/>
          <w14:ligatures w14:val="standardContextual"/>
        </w:rPr>
      </w:pPr>
      <w:r w:rsidRPr="00343CB9">
        <w:rPr>
          <w:rFonts w:asciiTheme="minorHAnsi" w:eastAsiaTheme="minorEastAsia" w:hAnsiTheme="minorHAnsi" w:cstheme="minorBidi"/>
          <w:color w:val="000000" w:themeColor="text1"/>
          <w:kern w:val="2"/>
          <w14:ligatures w14:val="standardContextual"/>
        </w:rPr>
        <w:t xml:space="preserve">Advanced academic credentials (e.g., PhD in Business Administration or </w:t>
      </w:r>
      <w:r w:rsidR="008A5C89" w:rsidRPr="008A5C89">
        <w:rPr>
          <w:rFonts w:asciiTheme="minorHAnsi" w:eastAsiaTheme="minorEastAsia" w:hAnsiTheme="minorHAnsi" w:cstheme="minorBidi"/>
          <w:color w:val="000000" w:themeColor="text1"/>
          <w:kern w:val="2"/>
          <w14:ligatures w14:val="standardContextual"/>
        </w:rPr>
        <w:t>Professor in Human Resources</w:t>
      </w:r>
      <w:r w:rsidR="008A5C89">
        <w:rPr>
          <w:rFonts w:asciiTheme="minorHAnsi" w:eastAsiaTheme="minorEastAsia" w:hAnsiTheme="minorHAnsi" w:cstheme="minorBidi" w:hint="eastAsia"/>
          <w:color w:val="000000" w:themeColor="text1"/>
          <w:kern w:val="2"/>
          <w14:ligatures w14:val="standardContextual"/>
        </w:rPr>
        <w:t xml:space="preserve">) </w:t>
      </w:r>
      <w:r w:rsidRPr="00343CB9">
        <w:rPr>
          <w:rFonts w:asciiTheme="minorHAnsi" w:eastAsiaTheme="minorEastAsia" w:hAnsiTheme="minorHAnsi" w:cstheme="minorBidi"/>
          <w:color w:val="000000" w:themeColor="text1"/>
          <w:kern w:val="2"/>
          <w14:ligatures w14:val="standardContextual"/>
        </w:rPr>
        <w:t>or substantial leadership/HR experience at a senior level.</w:t>
      </w:r>
    </w:p>
    <w:p w14:paraId="3C2EF28F" w14:textId="77777777" w:rsidR="004F5250" w:rsidRPr="004F5250" w:rsidRDefault="0022281C" w:rsidP="004F5250">
      <w:pPr>
        <w:numPr>
          <w:ilvl w:val="0"/>
          <w:numId w:val="42"/>
        </w:numPr>
        <w:spacing w:after="0"/>
      </w:pPr>
      <w:r w:rsidRPr="00BA653A">
        <w:t xml:space="preserve">Proven </w:t>
      </w:r>
      <w:r w:rsidRPr="004F5250">
        <w:rPr>
          <w:color w:val="000000" w:themeColor="text1"/>
        </w:rPr>
        <w:t>experience providing</w:t>
      </w:r>
      <w:r w:rsidRPr="004F5250">
        <w:rPr>
          <w:rFonts w:hint="eastAsia"/>
          <w:color w:val="000000" w:themeColor="text1"/>
        </w:rPr>
        <w:t xml:space="preserve"> </w:t>
      </w:r>
      <w:r w:rsidR="008D7632" w:rsidRPr="004F5250">
        <w:rPr>
          <w:rFonts w:hint="eastAsia"/>
          <w:color w:val="000000" w:themeColor="text1"/>
        </w:rPr>
        <w:t xml:space="preserve">customized </w:t>
      </w:r>
      <w:r w:rsidRPr="004F5250">
        <w:rPr>
          <w:rFonts w:hint="eastAsia"/>
          <w:color w:val="000000" w:themeColor="text1"/>
        </w:rPr>
        <w:t xml:space="preserve">leadership training programs </w:t>
      </w:r>
      <w:r w:rsidRPr="004F5250">
        <w:rPr>
          <w:color w:val="000000" w:themeColor="text1"/>
        </w:rPr>
        <w:t xml:space="preserve">to </w:t>
      </w:r>
      <w:r w:rsidRPr="004F5250">
        <w:rPr>
          <w:rFonts w:hint="eastAsia"/>
          <w:color w:val="000000" w:themeColor="text1"/>
        </w:rPr>
        <w:t>managers</w:t>
      </w:r>
      <w:r w:rsidRPr="004F5250">
        <w:rPr>
          <w:color w:val="000000" w:themeColor="text1"/>
        </w:rPr>
        <w:t xml:space="preserve"> in international, multicultural environments.</w:t>
      </w:r>
    </w:p>
    <w:p w14:paraId="21D17D7B" w14:textId="6EA56546" w:rsidR="006B41BA" w:rsidRPr="006B41BA" w:rsidRDefault="008D7632" w:rsidP="004F5250">
      <w:pPr>
        <w:numPr>
          <w:ilvl w:val="0"/>
          <w:numId w:val="42"/>
        </w:numPr>
        <w:spacing w:after="0"/>
      </w:pPr>
      <w:r w:rsidRPr="004F5250">
        <w:rPr>
          <w:color w:val="000000" w:themeColor="text1"/>
        </w:rPr>
        <w:t>Availability of a diverse pool of trainers with international exposure, preferably bilingual (English/Korean) to cater to IVI’s multicultural workforce</w:t>
      </w:r>
      <w:r w:rsidR="006B41BA">
        <w:rPr>
          <w:rFonts w:hint="eastAsia"/>
          <w:color w:val="000000" w:themeColor="text1"/>
        </w:rPr>
        <w:t>.</w:t>
      </w:r>
    </w:p>
    <w:p w14:paraId="7BAEE659" w14:textId="77777777" w:rsidR="006B41BA" w:rsidRDefault="006B41BA" w:rsidP="006B41BA">
      <w:pPr>
        <w:spacing w:after="0"/>
      </w:pPr>
    </w:p>
    <w:p w14:paraId="3EC622D4" w14:textId="03AF6B2A" w:rsidR="00F96E5F" w:rsidRPr="0022281C" w:rsidRDefault="00553C0E" w:rsidP="006B41BA">
      <w:pPr>
        <w:spacing w:after="0"/>
      </w:pPr>
      <w:r>
        <w:pict w14:anchorId="42CD4DDF">
          <v:rect id="_x0000_i1031" style="width:0;height:1.5pt" o:hralign="center" o:hrstd="t" o:hr="t" fillcolor="#a0a0a0" stroked="f"/>
        </w:pict>
      </w:r>
    </w:p>
    <w:p w14:paraId="01387EDA" w14:textId="77777777" w:rsidR="00934453" w:rsidRPr="00343CB9" w:rsidRDefault="00934453" w:rsidP="006D2F0D">
      <w:pPr>
        <w:spacing w:after="0"/>
        <w:rPr>
          <w:b/>
          <w:bCs/>
          <w:color w:val="000000" w:themeColor="text1"/>
        </w:rPr>
      </w:pPr>
    </w:p>
    <w:p w14:paraId="70E1B3F6" w14:textId="1BC89E7A" w:rsidR="006D2F0D" w:rsidRPr="00343CB9" w:rsidRDefault="00AC1B8A" w:rsidP="006D2F0D">
      <w:pPr>
        <w:spacing w:after="0"/>
        <w:rPr>
          <w:b/>
          <w:bCs/>
          <w:color w:val="000000" w:themeColor="text1"/>
        </w:rPr>
      </w:pPr>
      <w:r>
        <w:rPr>
          <w:rFonts w:hint="eastAsia"/>
          <w:b/>
          <w:bCs/>
          <w:color w:val="000000" w:themeColor="text1"/>
        </w:rPr>
        <w:t>7</w:t>
      </w:r>
      <w:r w:rsidR="007C4D03" w:rsidRPr="00343CB9">
        <w:rPr>
          <w:b/>
          <w:bCs/>
          <w:color w:val="000000" w:themeColor="text1"/>
        </w:rPr>
        <w:t xml:space="preserve">. </w:t>
      </w:r>
      <w:r w:rsidR="00BA653A" w:rsidRPr="00343CB9">
        <w:rPr>
          <w:b/>
          <w:bCs/>
          <w:color w:val="000000" w:themeColor="text1"/>
        </w:rPr>
        <w:t>Deliverables</w:t>
      </w:r>
    </w:p>
    <w:p w14:paraId="170C2504" w14:textId="77777777" w:rsidR="00EB0729" w:rsidRPr="00343CB9" w:rsidRDefault="00EB0729" w:rsidP="006D2F0D">
      <w:pPr>
        <w:spacing w:after="0"/>
        <w:rPr>
          <w:color w:val="000000" w:themeColor="text1"/>
        </w:rPr>
      </w:pPr>
    </w:p>
    <w:p w14:paraId="536BD8EB" w14:textId="77777777" w:rsidR="008D7632" w:rsidRDefault="00084C21" w:rsidP="00066984">
      <w:pPr>
        <w:spacing w:after="0"/>
        <w:rPr>
          <w:color w:val="000000" w:themeColor="text1"/>
        </w:rPr>
      </w:pPr>
      <w:r w:rsidRPr="00343CB9">
        <w:rPr>
          <w:color w:val="000000" w:themeColor="text1"/>
        </w:rPr>
        <w:t>A 3- to 5-day intensive workshop designed to cover the essential competencies required for new people managers, while also serving as a comprehensive refresher course for current managers seeking to strengthen their leadership skills.</w:t>
      </w:r>
    </w:p>
    <w:p w14:paraId="1764B91C" w14:textId="77777777" w:rsidR="008D7632" w:rsidRPr="008D7632" w:rsidRDefault="008D7632" w:rsidP="008D7632">
      <w:pPr>
        <w:numPr>
          <w:ilvl w:val="0"/>
          <w:numId w:val="42"/>
        </w:numPr>
        <w:spacing w:after="0"/>
        <w:rPr>
          <w:color w:val="000000" w:themeColor="text1"/>
        </w:rPr>
      </w:pPr>
      <w:r w:rsidRPr="008D7632">
        <w:rPr>
          <w:color w:val="000000" w:themeColor="text1"/>
        </w:rPr>
        <w:t>A detailed training curriculum submitted for IVI’s review prior to program launch.</w:t>
      </w:r>
    </w:p>
    <w:p w14:paraId="0E1E1927" w14:textId="77777777" w:rsidR="008D7632" w:rsidRPr="008D7632" w:rsidRDefault="008D7632" w:rsidP="008D7632">
      <w:pPr>
        <w:numPr>
          <w:ilvl w:val="0"/>
          <w:numId w:val="42"/>
        </w:numPr>
        <w:spacing w:after="0"/>
        <w:rPr>
          <w:color w:val="000000" w:themeColor="text1"/>
        </w:rPr>
      </w:pPr>
      <w:r w:rsidRPr="008D7632">
        <w:rPr>
          <w:color w:val="000000" w:themeColor="text1"/>
        </w:rPr>
        <w:t>Post-program assessments and participant evaluation reports, including recommendations for future leadership development initiatives.</w:t>
      </w:r>
    </w:p>
    <w:p w14:paraId="71C4374B" w14:textId="77777777" w:rsidR="00BA653A" w:rsidRPr="00343CB9" w:rsidRDefault="00553C0E" w:rsidP="00BA653A">
      <w:pPr>
        <w:spacing w:after="0"/>
        <w:rPr>
          <w:color w:val="000000" w:themeColor="text1"/>
        </w:rPr>
      </w:pPr>
      <w:r>
        <w:rPr>
          <w:color w:val="000000" w:themeColor="text1"/>
        </w:rPr>
        <w:pict w14:anchorId="113F5598">
          <v:rect id="_x0000_i1032" style="width:0;height:1.5pt" o:hralign="center" o:hrstd="t" o:hr="t" fillcolor="#a0a0a0" stroked="f"/>
        </w:pict>
      </w:r>
    </w:p>
    <w:p w14:paraId="1427A928" w14:textId="77777777" w:rsidR="00F96E5F" w:rsidRPr="00343CB9" w:rsidRDefault="00F96E5F" w:rsidP="007C4D03">
      <w:pPr>
        <w:spacing w:after="0"/>
        <w:rPr>
          <w:b/>
          <w:bCs/>
          <w:color w:val="000000" w:themeColor="text1"/>
        </w:rPr>
      </w:pPr>
    </w:p>
    <w:p w14:paraId="16FB7144" w14:textId="77199DA8" w:rsidR="007C4D03" w:rsidRPr="00343CB9" w:rsidRDefault="00C867B2" w:rsidP="007C4D03">
      <w:pPr>
        <w:spacing w:after="0"/>
        <w:rPr>
          <w:b/>
          <w:bCs/>
          <w:color w:val="000000" w:themeColor="text1"/>
        </w:rPr>
      </w:pPr>
      <w:r w:rsidRPr="00343CB9">
        <w:rPr>
          <w:rFonts w:hint="eastAsia"/>
          <w:b/>
          <w:bCs/>
          <w:color w:val="000000" w:themeColor="text1"/>
        </w:rPr>
        <w:t>8</w:t>
      </w:r>
      <w:r w:rsidR="007C4D03" w:rsidRPr="00343CB9">
        <w:rPr>
          <w:b/>
          <w:bCs/>
          <w:color w:val="000000" w:themeColor="text1"/>
        </w:rPr>
        <w:t>. Confidentiality</w:t>
      </w:r>
    </w:p>
    <w:p w14:paraId="69A55046" w14:textId="77777777" w:rsidR="006D2F0D" w:rsidRPr="00343CB9" w:rsidRDefault="006D2F0D" w:rsidP="007C4D03">
      <w:pPr>
        <w:spacing w:after="0"/>
        <w:rPr>
          <w:b/>
          <w:bCs/>
          <w:color w:val="000000" w:themeColor="text1"/>
        </w:rPr>
      </w:pPr>
    </w:p>
    <w:p w14:paraId="47350303" w14:textId="77777777" w:rsidR="007C4D03" w:rsidRPr="00343CB9" w:rsidRDefault="007C4D03" w:rsidP="007C4D03">
      <w:pPr>
        <w:spacing w:after="0"/>
        <w:rPr>
          <w:color w:val="000000" w:themeColor="text1"/>
        </w:rPr>
      </w:pPr>
      <w:r w:rsidRPr="00343CB9">
        <w:rPr>
          <w:color w:val="000000" w:themeColor="text1"/>
        </w:rPr>
        <w:t>All information provided in the proposals will be treated as confidential and used solely for evaluation purposes.</w:t>
      </w:r>
    </w:p>
    <w:p w14:paraId="57C1649A" w14:textId="77777777" w:rsidR="007C4D03" w:rsidRPr="00343CB9" w:rsidRDefault="00553C0E" w:rsidP="007C4D03">
      <w:pPr>
        <w:spacing w:after="0"/>
        <w:rPr>
          <w:color w:val="000000" w:themeColor="text1"/>
        </w:rPr>
      </w:pPr>
      <w:r>
        <w:rPr>
          <w:color w:val="000000" w:themeColor="text1"/>
        </w:rPr>
        <w:pict w14:anchorId="03C61D36">
          <v:rect id="_x0000_i1033" style="width:0;height:1.5pt" o:hralign="center" o:hrstd="t" o:hr="t" fillcolor="#a0a0a0" stroked="f"/>
        </w:pict>
      </w:r>
    </w:p>
    <w:p w14:paraId="6829C509" w14:textId="77777777" w:rsidR="00F96E5F" w:rsidRPr="00343CB9" w:rsidRDefault="00F96E5F" w:rsidP="007C4D03">
      <w:pPr>
        <w:spacing w:after="0"/>
        <w:rPr>
          <w:color w:val="000000" w:themeColor="text1"/>
        </w:rPr>
      </w:pPr>
    </w:p>
    <w:p w14:paraId="313D51F8" w14:textId="760CF874" w:rsidR="007C4D03" w:rsidRPr="00343CB9" w:rsidRDefault="00C867B2" w:rsidP="007C4D03">
      <w:pPr>
        <w:spacing w:after="0"/>
        <w:rPr>
          <w:b/>
          <w:bCs/>
          <w:color w:val="000000" w:themeColor="text1"/>
        </w:rPr>
      </w:pPr>
      <w:r w:rsidRPr="00343CB9">
        <w:rPr>
          <w:rFonts w:hint="eastAsia"/>
          <w:b/>
          <w:bCs/>
          <w:color w:val="000000" w:themeColor="text1"/>
        </w:rPr>
        <w:t>9</w:t>
      </w:r>
      <w:r w:rsidR="00DE1032" w:rsidRPr="00343CB9">
        <w:rPr>
          <w:rFonts w:hint="eastAsia"/>
          <w:b/>
          <w:bCs/>
          <w:color w:val="000000" w:themeColor="text1"/>
        </w:rPr>
        <w:t>.</w:t>
      </w:r>
      <w:r w:rsidR="007C4D03" w:rsidRPr="00343CB9">
        <w:rPr>
          <w:b/>
          <w:bCs/>
          <w:color w:val="000000" w:themeColor="text1"/>
        </w:rPr>
        <w:t xml:space="preserve"> Exclusion of Disqualified Firm</w:t>
      </w:r>
      <w:r w:rsidR="00327D99">
        <w:rPr>
          <w:rFonts w:hint="eastAsia"/>
          <w:b/>
          <w:bCs/>
          <w:color w:val="000000" w:themeColor="text1"/>
        </w:rPr>
        <w:t>/Institute</w:t>
      </w:r>
    </w:p>
    <w:p w14:paraId="5235040B" w14:textId="77777777" w:rsidR="006F500D" w:rsidRPr="00343CB9" w:rsidRDefault="006F500D" w:rsidP="006F500D">
      <w:pPr>
        <w:autoSpaceDE w:val="0"/>
        <w:autoSpaceDN w:val="0"/>
        <w:adjustRightInd w:val="0"/>
        <w:spacing w:after="0"/>
        <w:rPr>
          <w:color w:val="000000" w:themeColor="text1"/>
        </w:rPr>
      </w:pPr>
    </w:p>
    <w:p w14:paraId="33F5B275" w14:textId="77777777" w:rsidR="006F500D" w:rsidRPr="00343CB9" w:rsidRDefault="006F500D" w:rsidP="006F500D">
      <w:pPr>
        <w:autoSpaceDE w:val="0"/>
        <w:autoSpaceDN w:val="0"/>
        <w:adjustRightInd w:val="0"/>
        <w:spacing w:after="0"/>
        <w:rPr>
          <w:color w:val="000000" w:themeColor="text1"/>
        </w:rPr>
      </w:pPr>
    </w:p>
    <w:p w14:paraId="60215821" w14:textId="3A5397DC" w:rsidR="006F500D" w:rsidRPr="00343CB9" w:rsidRDefault="006F500D" w:rsidP="006F500D">
      <w:pPr>
        <w:autoSpaceDE w:val="0"/>
        <w:autoSpaceDN w:val="0"/>
        <w:adjustRightInd w:val="0"/>
        <w:spacing w:after="0"/>
        <w:rPr>
          <w:color w:val="000000" w:themeColor="text1"/>
        </w:rPr>
      </w:pPr>
      <w:r w:rsidRPr="00343CB9">
        <w:rPr>
          <w:color w:val="000000" w:themeColor="text1"/>
        </w:rPr>
        <w:t xml:space="preserve">Entities meeting any of the following criteria are ineligible to participate in this </w:t>
      </w:r>
      <w:r w:rsidRPr="00343CB9">
        <w:rPr>
          <w:rFonts w:hint="eastAsia"/>
          <w:color w:val="000000" w:themeColor="text1"/>
        </w:rPr>
        <w:t>RFP</w:t>
      </w:r>
      <w:r w:rsidRPr="00343CB9">
        <w:rPr>
          <w:color w:val="000000" w:themeColor="text1"/>
        </w:rPr>
        <w:t xml:space="preserve"> process:</w:t>
      </w:r>
    </w:p>
    <w:p w14:paraId="7A3ED150" w14:textId="77777777" w:rsidR="006F500D" w:rsidRPr="00343CB9" w:rsidRDefault="006F500D" w:rsidP="006F500D">
      <w:pPr>
        <w:numPr>
          <w:ilvl w:val="0"/>
          <w:numId w:val="28"/>
        </w:numPr>
        <w:autoSpaceDE w:val="0"/>
        <w:autoSpaceDN w:val="0"/>
        <w:adjustRightInd w:val="0"/>
        <w:spacing w:after="0" w:line="240" w:lineRule="auto"/>
        <w:rPr>
          <w:color w:val="000000" w:themeColor="text1"/>
        </w:rPr>
      </w:pPr>
      <w:r w:rsidRPr="00343CB9">
        <w:rPr>
          <w:color w:val="000000" w:themeColor="text1"/>
        </w:rPr>
        <w:t>Any entity that has been disqualified due to misconduct, illegal activities, or violations of ethical standards within the last five years</w:t>
      </w:r>
      <w:r w:rsidRPr="00343CB9">
        <w:rPr>
          <w:rFonts w:hint="eastAsia"/>
          <w:color w:val="000000" w:themeColor="text1"/>
        </w:rPr>
        <w:t>.</w:t>
      </w:r>
      <w:r w:rsidRPr="00343CB9">
        <w:rPr>
          <w:color w:val="000000" w:themeColor="text1"/>
        </w:rPr>
        <w:t xml:space="preserve"> </w:t>
      </w:r>
    </w:p>
    <w:p w14:paraId="56F0D668" w14:textId="77777777" w:rsidR="006F500D" w:rsidRPr="00343CB9" w:rsidRDefault="006F500D" w:rsidP="006F500D">
      <w:pPr>
        <w:numPr>
          <w:ilvl w:val="0"/>
          <w:numId w:val="28"/>
        </w:numPr>
        <w:autoSpaceDE w:val="0"/>
        <w:autoSpaceDN w:val="0"/>
        <w:adjustRightInd w:val="0"/>
        <w:spacing w:after="0" w:line="240" w:lineRule="auto"/>
        <w:rPr>
          <w:color w:val="000000" w:themeColor="text1"/>
        </w:rPr>
      </w:pPr>
      <w:r w:rsidRPr="00343CB9">
        <w:rPr>
          <w:color w:val="000000" w:themeColor="text1"/>
        </w:rPr>
        <w:t>Any entity with a documented history of non-fulfillment or illegal conduct resulting in loss of reliability.</w:t>
      </w:r>
    </w:p>
    <w:p w14:paraId="705E46CB" w14:textId="77777777" w:rsidR="006F500D" w:rsidRPr="00343CB9" w:rsidRDefault="006F500D" w:rsidP="006F500D">
      <w:pPr>
        <w:numPr>
          <w:ilvl w:val="0"/>
          <w:numId w:val="28"/>
        </w:numPr>
        <w:autoSpaceDE w:val="0"/>
        <w:autoSpaceDN w:val="0"/>
        <w:adjustRightInd w:val="0"/>
        <w:spacing w:after="0" w:line="240" w:lineRule="auto"/>
        <w:rPr>
          <w:color w:val="000000" w:themeColor="text1"/>
        </w:rPr>
      </w:pPr>
      <w:r w:rsidRPr="00343CB9">
        <w:rPr>
          <w:color w:val="000000" w:themeColor="text1"/>
        </w:rPr>
        <w:t>Any entity that has received legal sanctions for violating antitrust or other relevant laws.</w:t>
      </w:r>
    </w:p>
    <w:p w14:paraId="7D05BC9A" w14:textId="77777777" w:rsidR="006F500D" w:rsidRPr="00343CB9" w:rsidRDefault="006F500D" w:rsidP="007C4D03">
      <w:pPr>
        <w:spacing w:after="0"/>
        <w:rPr>
          <w:color w:val="000000" w:themeColor="text1"/>
        </w:rPr>
      </w:pPr>
    </w:p>
    <w:p w14:paraId="45DEF113" w14:textId="77777777" w:rsidR="007C4D03" w:rsidRPr="00343CB9" w:rsidRDefault="00553C0E" w:rsidP="007C4D03">
      <w:pPr>
        <w:spacing w:after="0"/>
        <w:rPr>
          <w:color w:val="000000" w:themeColor="text1"/>
        </w:rPr>
      </w:pPr>
      <w:r>
        <w:rPr>
          <w:color w:val="000000" w:themeColor="text1"/>
        </w:rPr>
        <w:pict w14:anchorId="625B5F08">
          <v:rect id="_x0000_i1034" style="width:0;height:1.5pt" o:hralign="center" o:hrstd="t" o:hr="t" fillcolor="#a0a0a0" stroked="f"/>
        </w:pict>
      </w:r>
    </w:p>
    <w:p w14:paraId="28CE0C64" w14:textId="77777777" w:rsidR="00F96E5F" w:rsidRPr="00343CB9" w:rsidRDefault="00F96E5F" w:rsidP="007C4D03">
      <w:pPr>
        <w:spacing w:after="0"/>
        <w:rPr>
          <w:b/>
          <w:bCs/>
          <w:color w:val="000000" w:themeColor="text1"/>
        </w:rPr>
      </w:pPr>
    </w:p>
    <w:p w14:paraId="14D33854" w14:textId="5F66646E" w:rsidR="007C4D03" w:rsidRPr="00343CB9" w:rsidRDefault="00C867B2" w:rsidP="007C4D03">
      <w:pPr>
        <w:spacing w:after="0"/>
        <w:rPr>
          <w:b/>
          <w:bCs/>
          <w:color w:val="000000" w:themeColor="text1"/>
        </w:rPr>
      </w:pPr>
      <w:r w:rsidRPr="00343CB9">
        <w:rPr>
          <w:rFonts w:hint="eastAsia"/>
          <w:b/>
          <w:bCs/>
          <w:color w:val="000000" w:themeColor="text1"/>
        </w:rPr>
        <w:t>10</w:t>
      </w:r>
      <w:r w:rsidR="007C4D03" w:rsidRPr="00343CB9">
        <w:rPr>
          <w:b/>
          <w:bCs/>
          <w:color w:val="000000" w:themeColor="text1"/>
        </w:rPr>
        <w:t>. Terms and Conditions</w:t>
      </w:r>
    </w:p>
    <w:p w14:paraId="6A9F319A" w14:textId="77777777" w:rsidR="00211821" w:rsidRPr="00343CB9" w:rsidRDefault="00211821" w:rsidP="007C4D03">
      <w:pPr>
        <w:spacing w:after="0"/>
        <w:rPr>
          <w:b/>
          <w:bCs/>
          <w:color w:val="000000" w:themeColor="text1"/>
        </w:rPr>
      </w:pPr>
    </w:p>
    <w:p w14:paraId="5AA03173" w14:textId="77777777" w:rsidR="00F96E5F" w:rsidRPr="00343CB9" w:rsidRDefault="007C4D03" w:rsidP="007C4D03">
      <w:pPr>
        <w:numPr>
          <w:ilvl w:val="0"/>
          <w:numId w:val="15"/>
        </w:numPr>
        <w:spacing w:after="0"/>
        <w:rPr>
          <w:color w:val="000000" w:themeColor="text1"/>
        </w:rPr>
      </w:pPr>
      <w:r w:rsidRPr="00343CB9">
        <w:rPr>
          <w:color w:val="000000" w:themeColor="text1"/>
        </w:rPr>
        <w:t xml:space="preserve">IVI reserves the right </w:t>
      </w:r>
    </w:p>
    <w:p w14:paraId="6412A842" w14:textId="77777777" w:rsidR="00F96E5F" w:rsidRPr="00343CB9" w:rsidRDefault="007C4D03" w:rsidP="00066984">
      <w:pPr>
        <w:pStyle w:val="ListParagraph"/>
        <w:numPr>
          <w:ilvl w:val="1"/>
          <w:numId w:val="26"/>
        </w:numPr>
        <w:spacing w:after="0"/>
        <w:rPr>
          <w:color w:val="000000" w:themeColor="text1"/>
        </w:rPr>
      </w:pPr>
      <w:r w:rsidRPr="00343CB9">
        <w:rPr>
          <w:color w:val="000000" w:themeColor="text1"/>
        </w:rPr>
        <w:t>to amend or terminate this RFP process.</w:t>
      </w:r>
    </w:p>
    <w:p w14:paraId="7A58E24C" w14:textId="784BD091" w:rsidR="00F96E5F" w:rsidRPr="00343CB9" w:rsidRDefault="00F96E5F" w:rsidP="00066984">
      <w:pPr>
        <w:pStyle w:val="ListParagraph"/>
        <w:numPr>
          <w:ilvl w:val="1"/>
          <w:numId w:val="26"/>
        </w:numPr>
        <w:spacing w:after="0"/>
        <w:rPr>
          <w:color w:val="000000" w:themeColor="text1"/>
        </w:rPr>
      </w:pPr>
      <w:r w:rsidRPr="00343CB9">
        <w:rPr>
          <w:color w:val="000000" w:themeColor="text1"/>
        </w:rPr>
        <w:t>not</w:t>
      </w:r>
      <w:r w:rsidR="00052724" w:rsidRPr="00343CB9">
        <w:rPr>
          <w:rFonts w:hint="eastAsia"/>
          <w:color w:val="000000" w:themeColor="text1"/>
        </w:rPr>
        <w:t xml:space="preserve"> to </w:t>
      </w:r>
      <w:r w:rsidR="00066984" w:rsidRPr="00343CB9">
        <w:rPr>
          <w:color w:val="000000" w:themeColor="text1"/>
        </w:rPr>
        <w:t>accept</w:t>
      </w:r>
      <w:r w:rsidRPr="00343CB9">
        <w:rPr>
          <w:color w:val="000000" w:themeColor="text1"/>
        </w:rPr>
        <w:t xml:space="preserve"> any and all proposals received in response to this RFP.</w:t>
      </w:r>
    </w:p>
    <w:p w14:paraId="7F11D3CE" w14:textId="2F9BDDE0" w:rsidR="00F96E5F" w:rsidRPr="00343CB9" w:rsidRDefault="00F96E5F" w:rsidP="00FE5D38">
      <w:pPr>
        <w:pStyle w:val="ListParagraph"/>
        <w:numPr>
          <w:ilvl w:val="1"/>
          <w:numId w:val="26"/>
        </w:numPr>
        <w:adjustRightInd w:val="0"/>
        <w:spacing w:after="0"/>
        <w:rPr>
          <w:color w:val="000000" w:themeColor="text1"/>
        </w:rPr>
      </w:pPr>
      <w:r w:rsidRPr="00343CB9">
        <w:rPr>
          <w:color w:val="000000" w:themeColor="text1"/>
        </w:rPr>
        <w:t xml:space="preserve">to reject a proposal or terminate agreements if it determines that the vendor has, directly or through an agent, engaged in corrupt, fraudulent, collusive, coercive, or obstructive practices in competing for the contract. </w:t>
      </w:r>
    </w:p>
    <w:p w14:paraId="69F7746E" w14:textId="77777777" w:rsidR="00F96E5F" w:rsidRPr="00343CB9" w:rsidRDefault="00F96E5F" w:rsidP="00066984">
      <w:pPr>
        <w:pStyle w:val="ListParagraph"/>
        <w:numPr>
          <w:ilvl w:val="1"/>
          <w:numId w:val="26"/>
        </w:numPr>
        <w:adjustRightInd w:val="0"/>
        <w:spacing w:after="0" w:line="240" w:lineRule="auto"/>
        <w:rPr>
          <w:color w:val="000000" w:themeColor="text1"/>
        </w:rPr>
      </w:pPr>
      <w:r w:rsidRPr="00343CB9">
        <w:rPr>
          <w:rFonts w:hint="eastAsia"/>
          <w:color w:val="000000" w:themeColor="text1"/>
        </w:rPr>
        <w:t>to c</w:t>
      </w:r>
      <w:r w:rsidRPr="00343CB9">
        <w:rPr>
          <w:color w:val="000000" w:themeColor="text1"/>
        </w:rPr>
        <w:t xml:space="preserve">ontact any or all references. </w:t>
      </w:r>
    </w:p>
    <w:p w14:paraId="3FF4F86B" w14:textId="77777777" w:rsidR="00F96E5F" w:rsidRPr="00343CB9" w:rsidRDefault="00F96E5F" w:rsidP="00066984">
      <w:pPr>
        <w:pStyle w:val="ListParagraph"/>
        <w:numPr>
          <w:ilvl w:val="1"/>
          <w:numId w:val="26"/>
        </w:numPr>
        <w:adjustRightInd w:val="0"/>
        <w:spacing w:after="0" w:line="240" w:lineRule="auto"/>
        <w:rPr>
          <w:color w:val="000000" w:themeColor="text1"/>
        </w:rPr>
      </w:pPr>
      <w:r w:rsidRPr="00343CB9">
        <w:rPr>
          <w:color w:val="000000" w:themeColor="text1"/>
        </w:rPr>
        <w:t xml:space="preserve">not to disclose the proposal evaluation </w:t>
      </w:r>
      <w:r w:rsidRPr="00343CB9">
        <w:rPr>
          <w:rFonts w:hint="eastAsia"/>
          <w:color w:val="000000" w:themeColor="text1"/>
        </w:rPr>
        <w:t xml:space="preserve">process and </w:t>
      </w:r>
      <w:r w:rsidRPr="00343CB9">
        <w:rPr>
          <w:color w:val="000000" w:themeColor="text1"/>
        </w:rPr>
        <w:t>results</w:t>
      </w:r>
    </w:p>
    <w:p w14:paraId="4547EBE1" w14:textId="77777777" w:rsidR="007C4D03" w:rsidRPr="00343CB9" w:rsidRDefault="007C4D03" w:rsidP="007C4D03">
      <w:pPr>
        <w:numPr>
          <w:ilvl w:val="0"/>
          <w:numId w:val="15"/>
        </w:numPr>
        <w:spacing w:after="0"/>
        <w:rPr>
          <w:color w:val="000000" w:themeColor="text1"/>
        </w:rPr>
      </w:pPr>
      <w:r w:rsidRPr="00343CB9">
        <w:rPr>
          <w:color w:val="000000" w:themeColor="text1"/>
        </w:rPr>
        <w:t>Submission constitutes a binding offer for a 60-day review period.</w:t>
      </w:r>
    </w:p>
    <w:p w14:paraId="7330E63C" w14:textId="77777777" w:rsidR="007C4D03" w:rsidRPr="00343CB9" w:rsidRDefault="007C4D03" w:rsidP="007C4D03">
      <w:pPr>
        <w:numPr>
          <w:ilvl w:val="0"/>
          <w:numId w:val="15"/>
        </w:numPr>
        <w:spacing w:after="0"/>
        <w:rPr>
          <w:color w:val="000000" w:themeColor="text1"/>
        </w:rPr>
      </w:pPr>
      <w:r w:rsidRPr="00343CB9">
        <w:rPr>
          <w:color w:val="000000" w:themeColor="text1"/>
        </w:rPr>
        <w:t>Vendors bear their own costs for preparing and submitting proposals.</w:t>
      </w:r>
    </w:p>
    <w:p w14:paraId="32C39F08" w14:textId="77777777" w:rsidR="006F500D" w:rsidRPr="00343CB9" w:rsidRDefault="006F500D" w:rsidP="006F500D">
      <w:pPr>
        <w:numPr>
          <w:ilvl w:val="0"/>
          <w:numId w:val="15"/>
        </w:numPr>
        <w:adjustRightInd w:val="0"/>
        <w:spacing w:after="0" w:line="240" w:lineRule="auto"/>
        <w:rPr>
          <w:color w:val="000000" w:themeColor="text1"/>
        </w:rPr>
      </w:pPr>
      <w:r w:rsidRPr="00343CB9">
        <w:rPr>
          <w:color w:val="000000" w:themeColor="text1"/>
        </w:rPr>
        <w:t xml:space="preserve">Public announcements or news releases regarding this RFP or any subsequent award of a contract must not be made by any vendor without the prior written approval of IVI. </w:t>
      </w:r>
    </w:p>
    <w:p w14:paraId="151EAFBB" w14:textId="0560CE2F" w:rsidR="00F96E5F" w:rsidRDefault="00F96E5F" w:rsidP="00F96E5F">
      <w:pPr>
        <w:numPr>
          <w:ilvl w:val="0"/>
          <w:numId w:val="15"/>
        </w:numPr>
        <w:spacing w:after="0"/>
        <w:rPr>
          <w:color w:val="000000" w:themeColor="text1"/>
        </w:rPr>
      </w:pPr>
      <w:r w:rsidRPr="00343CB9">
        <w:rPr>
          <w:color w:val="000000" w:themeColor="text1"/>
        </w:rPr>
        <w:t>Vendor’s proposal will not be returned to the vendors.</w:t>
      </w:r>
    </w:p>
    <w:p w14:paraId="68F5BA76" w14:textId="77777777" w:rsidR="00810D3E" w:rsidRDefault="00810D3E" w:rsidP="00810D3E">
      <w:pPr>
        <w:spacing w:after="0"/>
        <w:ind w:left="720"/>
        <w:rPr>
          <w:color w:val="000000" w:themeColor="text1"/>
        </w:rPr>
      </w:pPr>
    </w:p>
    <w:p w14:paraId="7628159B" w14:textId="77777777" w:rsidR="00810D3E" w:rsidRPr="00810D3E" w:rsidRDefault="00553C0E" w:rsidP="00810D3E">
      <w:pPr>
        <w:spacing w:after="0"/>
        <w:rPr>
          <w:color w:val="000000" w:themeColor="text1"/>
        </w:rPr>
      </w:pPr>
      <w:r>
        <w:pict w14:anchorId="2AF6AF20">
          <v:rect id="_x0000_i1035" style="width:0;height:1.5pt" o:hralign="center" o:hrstd="t" o:hr="t" fillcolor="#a0a0a0" stroked="f"/>
        </w:pict>
      </w:r>
    </w:p>
    <w:p w14:paraId="6E17011B" w14:textId="77777777" w:rsidR="00810D3E" w:rsidRDefault="00810D3E" w:rsidP="00810D3E">
      <w:pPr>
        <w:spacing w:after="0"/>
        <w:rPr>
          <w:color w:val="000000" w:themeColor="text1"/>
        </w:rPr>
      </w:pPr>
    </w:p>
    <w:p w14:paraId="3BD82526" w14:textId="2F2DF603" w:rsidR="00810D3E" w:rsidRPr="006F500D" w:rsidRDefault="007172C6" w:rsidP="00810D3E">
      <w:pPr>
        <w:spacing w:after="0"/>
        <w:rPr>
          <w:b/>
          <w:bCs/>
        </w:rPr>
      </w:pPr>
      <w:r>
        <w:rPr>
          <w:rFonts w:hint="eastAsia"/>
          <w:b/>
          <w:bCs/>
        </w:rPr>
        <w:t>11</w:t>
      </w:r>
      <w:r w:rsidR="00810D3E" w:rsidRPr="006F500D">
        <w:rPr>
          <w:b/>
          <w:bCs/>
        </w:rPr>
        <w:t>. Submission Instructions</w:t>
      </w:r>
    </w:p>
    <w:p w14:paraId="6E1603FC" w14:textId="77777777" w:rsidR="00810D3E" w:rsidRPr="006F500D" w:rsidRDefault="00810D3E" w:rsidP="00810D3E">
      <w:pPr>
        <w:spacing w:after="0"/>
      </w:pPr>
    </w:p>
    <w:p w14:paraId="5DA3CAF0" w14:textId="77238929" w:rsidR="00810D3E" w:rsidRPr="003C62E9" w:rsidRDefault="00810D3E" w:rsidP="00810D3E">
      <w:pPr>
        <w:spacing w:after="0"/>
        <w:rPr>
          <w:color w:val="000000" w:themeColor="text1"/>
        </w:rPr>
      </w:pPr>
      <w:r w:rsidRPr="006F500D">
        <w:t xml:space="preserve">All proposals prepared must be submitted to IVI's Procurement Team by </w:t>
      </w:r>
      <w:r w:rsidRPr="003C62E9">
        <w:rPr>
          <w:rFonts w:hint="eastAsia"/>
          <w:b/>
          <w:bCs/>
          <w:color w:val="000000" w:themeColor="text1"/>
          <w:u w:val="single"/>
        </w:rPr>
        <w:t xml:space="preserve">5:00pm (KST), September </w:t>
      </w:r>
      <w:r w:rsidR="003C62E9" w:rsidRPr="003C62E9">
        <w:rPr>
          <w:rFonts w:hint="eastAsia"/>
          <w:b/>
          <w:bCs/>
          <w:color w:val="000000" w:themeColor="text1"/>
          <w:u w:val="single"/>
        </w:rPr>
        <w:t>12</w:t>
      </w:r>
      <w:r w:rsidRPr="003C62E9">
        <w:rPr>
          <w:b/>
          <w:bCs/>
          <w:color w:val="000000" w:themeColor="text1"/>
          <w:u w:val="single"/>
        </w:rPr>
        <w:t>, 202</w:t>
      </w:r>
      <w:r w:rsidRPr="003C62E9">
        <w:rPr>
          <w:rFonts w:hint="eastAsia"/>
          <w:b/>
          <w:bCs/>
          <w:color w:val="000000" w:themeColor="text1"/>
          <w:u w:val="single"/>
        </w:rPr>
        <w:t>5</w:t>
      </w:r>
      <w:r w:rsidRPr="003C62E9">
        <w:rPr>
          <w:color w:val="000000" w:themeColor="text1"/>
        </w:rPr>
        <w:t>, to the following contacts:</w:t>
      </w:r>
    </w:p>
    <w:p w14:paraId="6FAD44B5" w14:textId="77777777" w:rsidR="00810D3E" w:rsidRPr="00422C55" w:rsidRDefault="00810D3E" w:rsidP="00810D3E">
      <w:pPr>
        <w:spacing w:after="0"/>
        <w:ind w:left="720"/>
      </w:pPr>
    </w:p>
    <w:p w14:paraId="6531C6B1" w14:textId="77777777" w:rsidR="00810D3E" w:rsidRPr="0060735D" w:rsidRDefault="00810D3E" w:rsidP="00810D3E">
      <w:pPr>
        <w:numPr>
          <w:ilvl w:val="0"/>
          <w:numId w:val="14"/>
        </w:numPr>
        <w:spacing w:after="0"/>
        <w:rPr>
          <w:lang w:val="de-DE"/>
        </w:rPr>
      </w:pPr>
      <w:r w:rsidRPr="0060735D">
        <w:rPr>
          <w:lang w:val="de-DE"/>
        </w:rPr>
        <w:t>Hyemin Won: hyemin.won@ivi.int</w:t>
      </w:r>
    </w:p>
    <w:p w14:paraId="41A066B7" w14:textId="77777777" w:rsidR="00810D3E" w:rsidRPr="0060735D" w:rsidRDefault="00810D3E" w:rsidP="00810D3E">
      <w:pPr>
        <w:spacing w:after="0"/>
        <w:rPr>
          <w:lang w:val="de-DE"/>
        </w:rPr>
      </w:pPr>
    </w:p>
    <w:p w14:paraId="01762748" w14:textId="025F1D21" w:rsidR="00810D3E" w:rsidRDefault="00810D3E" w:rsidP="00810D3E">
      <w:pPr>
        <w:spacing w:after="0"/>
        <w:rPr>
          <w:u w:val="single"/>
        </w:rPr>
      </w:pPr>
      <w:r w:rsidRPr="006F500D">
        <w:rPr>
          <w:u w:val="single"/>
        </w:rPr>
        <w:t xml:space="preserve">Subject Title: </w:t>
      </w:r>
      <w:r w:rsidR="006434B3">
        <w:rPr>
          <w:rFonts w:hint="eastAsia"/>
          <w:u w:val="single"/>
        </w:rPr>
        <w:t xml:space="preserve">IVI </w:t>
      </w:r>
      <w:r w:rsidRPr="00810D3E">
        <w:rPr>
          <w:u w:val="single"/>
        </w:rPr>
        <w:t>Manager Leadership Training Program</w:t>
      </w:r>
    </w:p>
    <w:p w14:paraId="007852E1" w14:textId="77777777" w:rsidR="00810D3E" w:rsidRPr="006F500D" w:rsidRDefault="00810D3E" w:rsidP="00810D3E">
      <w:pPr>
        <w:spacing w:after="0"/>
      </w:pPr>
    </w:p>
    <w:p w14:paraId="2CCDA4D0" w14:textId="77777777" w:rsidR="00810D3E" w:rsidRPr="006F500D" w:rsidRDefault="00810D3E" w:rsidP="00810D3E">
      <w:pPr>
        <w:spacing w:after="0"/>
      </w:pPr>
      <w:r w:rsidRPr="006F500D">
        <w:t>Proposals received after this date will not be considered.</w:t>
      </w:r>
    </w:p>
    <w:p w14:paraId="1EEB16D8" w14:textId="77777777" w:rsidR="00810D3E" w:rsidRPr="00343CB9" w:rsidRDefault="00810D3E" w:rsidP="00810D3E">
      <w:pPr>
        <w:spacing w:after="0"/>
        <w:rPr>
          <w:color w:val="000000" w:themeColor="text1"/>
        </w:rPr>
      </w:pPr>
    </w:p>
    <w:p w14:paraId="5955A02A" w14:textId="77777777" w:rsidR="007C4D03" w:rsidRPr="00343CB9" w:rsidRDefault="00553C0E" w:rsidP="007C4D03">
      <w:pPr>
        <w:spacing w:after="0"/>
        <w:rPr>
          <w:color w:val="000000" w:themeColor="text1"/>
        </w:rPr>
      </w:pPr>
      <w:r>
        <w:rPr>
          <w:color w:val="000000" w:themeColor="text1"/>
        </w:rPr>
        <w:pict w14:anchorId="66599B82">
          <v:rect id="_x0000_i1036" style="width:0;height:1.5pt" o:hralign="center" o:hrstd="t" o:hr="t" fillcolor="#a0a0a0" stroked="f"/>
        </w:pict>
      </w:r>
    </w:p>
    <w:p w14:paraId="22306221" w14:textId="77777777" w:rsidR="0070277C" w:rsidRPr="00343CB9" w:rsidRDefault="0070277C" w:rsidP="007C4D03">
      <w:pPr>
        <w:spacing w:after="0"/>
        <w:rPr>
          <w:b/>
          <w:bCs/>
          <w:color w:val="000000" w:themeColor="text1"/>
        </w:rPr>
      </w:pPr>
    </w:p>
    <w:p w14:paraId="44EE5282" w14:textId="674434B5" w:rsidR="007C4D03" w:rsidRPr="00343CB9" w:rsidRDefault="007C4D03" w:rsidP="007C4D03">
      <w:pPr>
        <w:spacing w:after="0"/>
        <w:rPr>
          <w:b/>
          <w:bCs/>
          <w:color w:val="000000" w:themeColor="text1"/>
        </w:rPr>
      </w:pPr>
      <w:r w:rsidRPr="00343CB9">
        <w:rPr>
          <w:b/>
          <w:bCs/>
          <w:color w:val="000000" w:themeColor="text1"/>
        </w:rPr>
        <w:t>1</w:t>
      </w:r>
      <w:r w:rsidR="007172C6">
        <w:rPr>
          <w:rFonts w:hint="eastAsia"/>
          <w:b/>
          <w:bCs/>
          <w:color w:val="000000" w:themeColor="text1"/>
        </w:rPr>
        <w:t>2</w:t>
      </w:r>
      <w:r w:rsidRPr="00343CB9">
        <w:rPr>
          <w:b/>
          <w:bCs/>
          <w:color w:val="000000" w:themeColor="text1"/>
        </w:rPr>
        <w:t>. Contact Information</w:t>
      </w:r>
    </w:p>
    <w:p w14:paraId="1F16C311" w14:textId="77777777" w:rsidR="00211821" w:rsidRPr="00343CB9" w:rsidRDefault="00211821" w:rsidP="007C4D03">
      <w:pPr>
        <w:spacing w:after="0"/>
        <w:rPr>
          <w:b/>
          <w:bCs/>
          <w:color w:val="000000" w:themeColor="text1"/>
        </w:rPr>
      </w:pPr>
    </w:p>
    <w:p w14:paraId="05E02A9C" w14:textId="1F786E84" w:rsidR="007C4D03" w:rsidRPr="00343CB9" w:rsidRDefault="007C4D03" w:rsidP="007C4D03">
      <w:pPr>
        <w:spacing w:after="0"/>
        <w:rPr>
          <w:color w:val="000000" w:themeColor="text1"/>
        </w:rPr>
      </w:pPr>
      <w:r w:rsidRPr="00343CB9">
        <w:rPr>
          <w:color w:val="000000" w:themeColor="text1"/>
        </w:rPr>
        <w:t xml:space="preserve">For </w:t>
      </w:r>
      <w:r w:rsidR="00211821" w:rsidRPr="00343CB9">
        <w:rPr>
          <w:rFonts w:hint="eastAsia"/>
          <w:color w:val="000000" w:themeColor="text1"/>
        </w:rPr>
        <w:t xml:space="preserve">any </w:t>
      </w:r>
      <w:r w:rsidRPr="00343CB9">
        <w:rPr>
          <w:color w:val="000000" w:themeColor="text1"/>
        </w:rPr>
        <w:t>inquiries, please contact:</w:t>
      </w:r>
    </w:p>
    <w:p w14:paraId="7E0C56CA" w14:textId="77777777" w:rsidR="00211821" w:rsidRPr="00343CB9" w:rsidRDefault="00211821" w:rsidP="007C4D03">
      <w:pPr>
        <w:spacing w:after="0"/>
        <w:rPr>
          <w:color w:val="000000" w:themeColor="text1"/>
        </w:rPr>
      </w:pPr>
    </w:p>
    <w:p w14:paraId="42C73162" w14:textId="78D628FA" w:rsidR="007C4D03" w:rsidRPr="004F5250" w:rsidRDefault="00EA1107" w:rsidP="007C4D03">
      <w:pPr>
        <w:numPr>
          <w:ilvl w:val="0"/>
          <w:numId w:val="16"/>
        </w:numPr>
        <w:spacing w:after="0"/>
        <w:rPr>
          <w:color w:val="000000" w:themeColor="text1"/>
          <w:lang w:val="de-DE"/>
        </w:rPr>
      </w:pPr>
      <w:r w:rsidRPr="004F5250">
        <w:rPr>
          <w:color w:val="000000" w:themeColor="text1"/>
          <w:lang w:val="de-DE"/>
        </w:rPr>
        <w:t>Hyemin Won</w:t>
      </w:r>
      <w:r w:rsidR="007C4D03" w:rsidRPr="004F5250">
        <w:rPr>
          <w:color w:val="000000" w:themeColor="text1"/>
          <w:lang w:val="de-DE"/>
        </w:rPr>
        <w:t xml:space="preserve">: </w:t>
      </w:r>
      <w:r w:rsidRPr="004F5250">
        <w:rPr>
          <w:color w:val="000000" w:themeColor="text1"/>
          <w:lang w:val="de-DE"/>
        </w:rPr>
        <w:t>hyemin.won@ivi.int</w:t>
      </w:r>
    </w:p>
    <w:p w14:paraId="085DDCDE" w14:textId="1FE461DC" w:rsidR="006F500D" w:rsidRPr="00343CB9" w:rsidRDefault="006F500D" w:rsidP="00081ABE">
      <w:pPr>
        <w:spacing w:after="0"/>
        <w:ind w:left="720"/>
        <w:rPr>
          <w:color w:val="000000" w:themeColor="text1"/>
        </w:rPr>
      </w:pPr>
      <w:r w:rsidRPr="00343CB9">
        <w:rPr>
          <w:rFonts w:hint="eastAsia"/>
          <w:color w:val="000000" w:themeColor="text1"/>
        </w:rPr>
        <w:t>Tel. +(82) 2 881-1</w:t>
      </w:r>
      <w:r w:rsidR="00EA1107" w:rsidRPr="00343CB9">
        <w:rPr>
          <w:rFonts w:hint="eastAsia"/>
          <w:color w:val="000000" w:themeColor="text1"/>
        </w:rPr>
        <w:t>240</w:t>
      </w:r>
    </w:p>
    <w:sectPr w:rsidR="006F500D" w:rsidRPr="00343CB9" w:rsidSect="00910056">
      <w:pgSz w:w="12240" w:h="15840" w:code="1"/>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680A" w14:textId="77777777" w:rsidR="006F6257" w:rsidRDefault="006F6257" w:rsidP="00425EA6">
      <w:pPr>
        <w:spacing w:after="0" w:line="240" w:lineRule="auto"/>
      </w:pPr>
      <w:r>
        <w:separator/>
      </w:r>
    </w:p>
  </w:endnote>
  <w:endnote w:type="continuationSeparator" w:id="0">
    <w:p w14:paraId="2BA37F93" w14:textId="77777777" w:rsidR="006F6257" w:rsidRDefault="006F6257" w:rsidP="0042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한컴바탕">
    <w:altName w:val="바탕"/>
    <w:panose1 w:val="02030600000101010101"/>
    <w:charset w:val="81"/>
    <w:family w:val="roman"/>
    <w:pitch w:val="variable"/>
    <w:sig w:usb0="F7FFAFFF" w:usb1="FBDFFFFF" w:usb2="00FFFFFF" w:usb3="00000000" w:csb0="8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487D" w14:textId="77777777" w:rsidR="006F6257" w:rsidRDefault="006F6257" w:rsidP="00425EA6">
      <w:pPr>
        <w:spacing w:after="0" w:line="240" w:lineRule="auto"/>
      </w:pPr>
      <w:r>
        <w:separator/>
      </w:r>
    </w:p>
  </w:footnote>
  <w:footnote w:type="continuationSeparator" w:id="0">
    <w:p w14:paraId="43985EC9" w14:textId="77777777" w:rsidR="006F6257" w:rsidRDefault="006F6257" w:rsidP="00425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119"/>
    <w:multiLevelType w:val="hybridMultilevel"/>
    <w:tmpl w:val="28E65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273CF"/>
    <w:multiLevelType w:val="hybridMultilevel"/>
    <w:tmpl w:val="1D7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974B9"/>
    <w:multiLevelType w:val="multilevel"/>
    <w:tmpl w:val="48462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325A6"/>
    <w:multiLevelType w:val="hybridMultilevel"/>
    <w:tmpl w:val="DE9C9B96"/>
    <w:lvl w:ilvl="0" w:tplc="FFFFFFFF">
      <w:start w:val="9"/>
      <w:numFmt w:val="bullet"/>
      <w:lvlText w:val="-"/>
      <w:lvlJc w:val="left"/>
      <w:pPr>
        <w:ind w:left="720" w:hanging="360"/>
      </w:pPr>
      <w:rPr>
        <w:rFonts w:ascii="Aptos" w:eastAsiaTheme="minorEastAsia" w:hAnsi="Aptos" w:cstheme="minorBidi" w:hint="default"/>
      </w:rPr>
    </w:lvl>
    <w:lvl w:ilvl="1" w:tplc="320A10AE">
      <w:start w:val="9"/>
      <w:numFmt w:val="bullet"/>
      <w:lvlText w:val="-"/>
      <w:lvlJc w:val="left"/>
      <w:pPr>
        <w:ind w:left="1440" w:hanging="360"/>
      </w:pPr>
      <w:rPr>
        <w:rFonts w:ascii="Aptos" w:eastAsiaTheme="minorEastAsia"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C546A"/>
    <w:multiLevelType w:val="hybridMultilevel"/>
    <w:tmpl w:val="58EE1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24DE2"/>
    <w:multiLevelType w:val="multilevel"/>
    <w:tmpl w:val="48B2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507D7"/>
    <w:multiLevelType w:val="multilevel"/>
    <w:tmpl w:val="CEA8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45DAD"/>
    <w:multiLevelType w:val="multilevel"/>
    <w:tmpl w:val="FC88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6703D"/>
    <w:multiLevelType w:val="multilevel"/>
    <w:tmpl w:val="5D74C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12C09"/>
    <w:multiLevelType w:val="hybridMultilevel"/>
    <w:tmpl w:val="7AB4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5535E"/>
    <w:multiLevelType w:val="hybridMultilevel"/>
    <w:tmpl w:val="FFFFFFFF"/>
    <w:lvl w:ilvl="0" w:tplc="83861CE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379246C"/>
    <w:multiLevelType w:val="hybridMultilevel"/>
    <w:tmpl w:val="D16CC796"/>
    <w:lvl w:ilvl="0" w:tplc="7E2AA27C">
      <w:start w:val="1"/>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3C8B"/>
    <w:multiLevelType w:val="multilevel"/>
    <w:tmpl w:val="787E02B2"/>
    <w:lvl w:ilvl="0">
      <w:start w:val="1"/>
      <w:numFmt w:val="bullet"/>
      <w:lvlText w:val=""/>
      <w:lvlJc w:val="left"/>
      <w:pPr>
        <w:tabs>
          <w:tab w:val="num" w:pos="720"/>
        </w:tabs>
        <w:ind w:left="72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10878"/>
    <w:multiLevelType w:val="multilevel"/>
    <w:tmpl w:val="11705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90A47"/>
    <w:multiLevelType w:val="multilevel"/>
    <w:tmpl w:val="D542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425D0"/>
    <w:multiLevelType w:val="hybridMultilevel"/>
    <w:tmpl w:val="D07A7600"/>
    <w:lvl w:ilvl="0" w:tplc="320A10AE">
      <w:start w:val="9"/>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C3CFC"/>
    <w:multiLevelType w:val="multilevel"/>
    <w:tmpl w:val="A502F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C475B"/>
    <w:multiLevelType w:val="multilevel"/>
    <w:tmpl w:val="41D8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53A5C"/>
    <w:multiLevelType w:val="multilevel"/>
    <w:tmpl w:val="81B472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F11E76"/>
    <w:multiLevelType w:val="hybridMultilevel"/>
    <w:tmpl w:val="8790228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FB1A04"/>
    <w:multiLevelType w:val="multilevel"/>
    <w:tmpl w:val="811A5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1773F9"/>
    <w:multiLevelType w:val="hybridMultilevel"/>
    <w:tmpl w:val="23724DD4"/>
    <w:lvl w:ilvl="0" w:tplc="FFFFFFFF">
      <w:start w:val="9"/>
      <w:numFmt w:val="bullet"/>
      <w:lvlText w:val="-"/>
      <w:lvlJc w:val="left"/>
      <w:pPr>
        <w:ind w:left="720" w:hanging="360"/>
      </w:pPr>
      <w:rPr>
        <w:rFonts w:ascii="Aptos" w:eastAsiaTheme="minorEastAsia" w:hAnsi="Aptos" w:cstheme="minorBidi" w:hint="default"/>
      </w:rPr>
    </w:lvl>
    <w:lvl w:ilvl="1" w:tplc="5F640EBC">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2B7E14"/>
    <w:multiLevelType w:val="multilevel"/>
    <w:tmpl w:val="19E232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9155D"/>
    <w:multiLevelType w:val="multilevel"/>
    <w:tmpl w:val="7E1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116F1"/>
    <w:multiLevelType w:val="multilevel"/>
    <w:tmpl w:val="9AD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D4388"/>
    <w:multiLevelType w:val="multilevel"/>
    <w:tmpl w:val="D1182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96369"/>
    <w:multiLevelType w:val="multilevel"/>
    <w:tmpl w:val="1BD62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7764A7"/>
    <w:multiLevelType w:val="multilevel"/>
    <w:tmpl w:val="6D6E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615D9"/>
    <w:multiLevelType w:val="hybridMultilevel"/>
    <w:tmpl w:val="A25E7A2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3F6283"/>
    <w:multiLevelType w:val="multilevel"/>
    <w:tmpl w:val="185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4173A"/>
    <w:multiLevelType w:val="multilevel"/>
    <w:tmpl w:val="854AEF96"/>
    <w:lvl w:ilvl="0">
      <w:start w:val="1"/>
      <w:numFmt w:val="decimal"/>
      <w:lvlText w:val="%1."/>
      <w:lvlJc w:val="left"/>
      <w:pPr>
        <w:tabs>
          <w:tab w:val="num" w:pos="720"/>
        </w:tabs>
        <w:ind w:left="720" w:hanging="360"/>
      </w:pPr>
    </w:lvl>
    <w:lvl w:ilvl="1">
      <w:numFmt w:val="bullet"/>
      <w:lvlText w:val="·"/>
      <w:lvlJc w:val="left"/>
      <w:pPr>
        <w:ind w:left="1485" w:hanging="405"/>
      </w:pPr>
      <w:rPr>
        <w:rFonts w:ascii="Aptos" w:eastAsiaTheme="minorEastAsia"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FD0245"/>
    <w:multiLevelType w:val="hybridMultilevel"/>
    <w:tmpl w:val="2F9277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20A10AE">
      <w:start w:val="9"/>
      <w:numFmt w:val="bullet"/>
      <w:lvlText w:val="-"/>
      <w:lvlJc w:val="left"/>
      <w:pPr>
        <w:ind w:left="2340" w:hanging="360"/>
      </w:pPr>
      <w:rPr>
        <w:rFonts w:ascii="Aptos" w:eastAsiaTheme="minorEastAsia" w:hAnsi="Apto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1139F"/>
    <w:multiLevelType w:val="multilevel"/>
    <w:tmpl w:val="EC4E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6D691A"/>
    <w:multiLevelType w:val="multilevel"/>
    <w:tmpl w:val="955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52415"/>
    <w:multiLevelType w:val="hybridMultilevel"/>
    <w:tmpl w:val="9330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84DEC"/>
    <w:multiLevelType w:val="multilevel"/>
    <w:tmpl w:val="43EC2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9E5576"/>
    <w:multiLevelType w:val="hybridMultilevel"/>
    <w:tmpl w:val="D24A02B0"/>
    <w:lvl w:ilvl="0" w:tplc="320A10AE">
      <w:start w:val="9"/>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51949"/>
    <w:multiLevelType w:val="multilevel"/>
    <w:tmpl w:val="960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D440E"/>
    <w:multiLevelType w:val="multilevel"/>
    <w:tmpl w:val="0D38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FD7A64"/>
    <w:multiLevelType w:val="multilevel"/>
    <w:tmpl w:val="2348F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8E0117"/>
    <w:multiLevelType w:val="multilevel"/>
    <w:tmpl w:val="10B68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91A74"/>
    <w:multiLevelType w:val="multilevel"/>
    <w:tmpl w:val="2DD8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346761">
    <w:abstractNumId w:val="26"/>
  </w:num>
  <w:num w:numId="2" w16cid:durableId="448595397">
    <w:abstractNumId w:val="13"/>
  </w:num>
  <w:num w:numId="3" w16cid:durableId="593629049">
    <w:abstractNumId w:val="5"/>
  </w:num>
  <w:num w:numId="4" w16cid:durableId="1314212693">
    <w:abstractNumId w:val="24"/>
  </w:num>
  <w:num w:numId="5" w16cid:durableId="1023673002">
    <w:abstractNumId w:val="14"/>
  </w:num>
  <w:num w:numId="6" w16cid:durableId="1411776836">
    <w:abstractNumId w:val="17"/>
  </w:num>
  <w:num w:numId="7" w16cid:durableId="26762074">
    <w:abstractNumId w:val="20"/>
  </w:num>
  <w:num w:numId="8" w16cid:durableId="2105758568">
    <w:abstractNumId w:val="32"/>
  </w:num>
  <w:num w:numId="9" w16cid:durableId="485627199">
    <w:abstractNumId w:val="39"/>
  </w:num>
  <w:num w:numId="10" w16cid:durableId="1950775468">
    <w:abstractNumId w:val="27"/>
  </w:num>
  <w:num w:numId="11" w16cid:durableId="409429131">
    <w:abstractNumId w:val="22"/>
  </w:num>
  <w:num w:numId="12" w16cid:durableId="751661873">
    <w:abstractNumId w:val="35"/>
  </w:num>
  <w:num w:numId="13" w16cid:durableId="884683370">
    <w:abstractNumId w:val="37"/>
  </w:num>
  <w:num w:numId="14" w16cid:durableId="663313287">
    <w:abstractNumId w:val="23"/>
  </w:num>
  <w:num w:numId="15" w16cid:durableId="1956667651">
    <w:abstractNumId w:val="12"/>
  </w:num>
  <w:num w:numId="16" w16cid:durableId="1000811168">
    <w:abstractNumId w:val="41"/>
  </w:num>
  <w:num w:numId="17" w16cid:durableId="1752968094">
    <w:abstractNumId w:val="6"/>
  </w:num>
  <w:num w:numId="18" w16cid:durableId="850603313">
    <w:abstractNumId w:val="30"/>
  </w:num>
  <w:num w:numId="19" w16cid:durableId="478614625">
    <w:abstractNumId w:val="4"/>
  </w:num>
  <w:num w:numId="20" w16cid:durableId="445394285">
    <w:abstractNumId w:val="31"/>
  </w:num>
  <w:num w:numId="21" w16cid:durableId="999963396">
    <w:abstractNumId w:val="19"/>
  </w:num>
  <w:num w:numId="22" w16cid:durableId="305429161">
    <w:abstractNumId w:val="36"/>
  </w:num>
  <w:num w:numId="23" w16cid:durableId="223757130">
    <w:abstractNumId w:val="11"/>
  </w:num>
  <w:num w:numId="24" w16cid:durableId="1239943809">
    <w:abstractNumId w:val="15"/>
  </w:num>
  <w:num w:numId="25" w16cid:durableId="329214742">
    <w:abstractNumId w:val="3"/>
  </w:num>
  <w:num w:numId="26" w16cid:durableId="1894582966">
    <w:abstractNumId w:val="21"/>
  </w:num>
  <w:num w:numId="27" w16cid:durableId="1352799021">
    <w:abstractNumId w:val="33"/>
  </w:num>
  <w:num w:numId="28" w16cid:durableId="708453878">
    <w:abstractNumId w:val="18"/>
  </w:num>
  <w:num w:numId="29" w16cid:durableId="421024941">
    <w:abstractNumId w:val="28"/>
  </w:num>
  <w:num w:numId="30" w16cid:durableId="919750727">
    <w:abstractNumId w:val="10"/>
  </w:num>
  <w:num w:numId="31" w16cid:durableId="1873375941">
    <w:abstractNumId w:val="34"/>
  </w:num>
  <w:num w:numId="32" w16cid:durableId="845288053">
    <w:abstractNumId w:val="25"/>
  </w:num>
  <w:num w:numId="33" w16cid:durableId="1561746287">
    <w:abstractNumId w:val="40"/>
  </w:num>
  <w:num w:numId="34" w16cid:durableId="1532720286">
    <w:abstractNumId w:val="16"/>
  </w:num>
  <w:num w:numId="35" w16cid:durableId="1519351693">
    <w:abstractNumId w:val="38"/>
  </w:num>
  <w:num w:numId="36" w16cid:durableId="187182380">
    <w:abstractNumId w:val="2"/>
  </w:num>
  <w:num w:numId="37" w16cid:durableId="843786048">
    <w:abstractNumId w:val="29"/>
  </w:num>
  <w:num w:numId="38" w16cid:durableId="550772871">
    <w:abstractNumId w:val="7"/>
  </w:num>
  <w:num w:numId="39" w16cid:durableId="1367869348">
    <w:abstractNumId w:val="9"/>
  </w:num>
  <w:num w:numId="40" w16cid:durableId="684788379">
    <w:abstractNumId w:val="1"/>
  </w:num>
  <w:num w:numId="41" w16cid:durableId="803237713">
    <w:abstractNumId w:val="8"/>
  </w:num>
  <w:num w:numId="42" w16cid:durableId="105736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7D"/>
    <w:rsid w:val="000125F8"/>
    <w:rsid w:val="00031C32"/>
    <w:rsid w:val="00043328"/>
    <w:rsid w:val="0004492B"/>
    <w:rsid w:val="00052724"/>
    <w:rsid w:val="00066984"/>
    <w:rsid w:val="00076180"/>
    <w:rsid w:val="00081ABE"/>
    <w:rsid w:val="00084C21"/>
    <w:rsid w:val="000C1628"/>
    <w:rsid w:val="000C35A4"/>
    <w:rsid w:val="000D43E3"/>
    <w:rsid w:val="000D6C5C"/>
    <w:rsid w:val="000D72BE"/>
    <w:rsid w:val="000E3BBE"/>
    <w:rsid w:val="0010740C"/>
    <w:rsid w:val="00114CEC"/>
    <w:rsid w:val="00126C03"/>
    <w:rsid w:val="00133B0B"/>
    <w:rsid w:val="001443F8"/>
    <w:rsid w:val="001C7DC5"/>
    <w:rsid w:val="001E4A6D"/>
    <w:rsid w:val="001E4F9F"/>
    <w:rsid w:val="001E62AB"/>
    <w:rsid w:val="00207AF3"/>
    <w:rsid w:val="0021124D"/>
    <w:rsid w:val="00211821"/>
    <w:rsid w:val="0022281C"/>
    <w:rsid w:val="00236406"/>
    <w:rsid w:val="0023680B"/>
    <w:rsid w:val="0025428A"/>
    <w:rsid w:val="0025465D"/>
    <w:rsid w:val="00287E5A"/>
    <w:rsid w:val="002A25B5"/>
    <w:rsid w:val="002B1F3D"/>
    <w:rsid w:val="002D3FDB"/>
    <w:rsid w:val="002E1D46"/>
    <w:rsid w:val="002F2D11"/>
    <w:rsid w:val="002F40FC"/>
    <w:rsid w:val="00304D6D"/>
    <w:rsid w:val="00304D96"/>
    <w:rsid w:val="00327D99"/>
    <w:rsid w:val="003345FC"/>
    <w:rsid w:val="00340789"/>
    <w:rsid w:val="00343CB9"/>
    <w:rsid w:val="0035421B"/>
    <w:rsid w:val="00354A61"/>
    <w:rsid w:val="003807FB"/>
    <w:rsid w:val="00382F9D"/>
    <w:rsid w:val="003868A8"/>
    <w:rsid w:val="00390623"/>
    <w:rsid w:val="003A2B6E"/>
    <w:rsid w:val="003C4C98"/>
    <w:rsid w:val="003C62E9"/>
    <w:rsid w:val="003E3DAA"/>
    <w:rsid w:val="00401038"/>
    <w:rsid w:val="00417012"/>
    <w:rsid w:val="00422C55"/>
    <w:rsid w:val="00423458"/>
    <w:rsid w:val="00425EA6"/>
    <w:rsid w:val="00426C08"/>
    <w:rsid w:val="00435523"/>
    <w:rsid w:val="00492D0B"/>
    <w:rsid w:val="004A30CA"/>
    <w:rsid w:val="004D06D1"/>
    <w:rsid w:val="004F5250"/>
    <w:rsid w:val="00512933"/>
    <w:rsid w:val="00521955"/>
    <w:rsid w:val="00521A9E"/>
    <w:rsid w:val="005311C7"/>
    <w:rsid w:val="00543F60"/>
    <w:rsid w:val="00553C0E"/>
    <w:rsid w:val="005A5328"/>
    <w:rsid w:val="005A60AE"/>
    <w:rsid w:val="005B70D3"/>
    <w:rsid w:val="005B78FF"/>
    <w:rsid w:val="005F2A9E"/>
    <w:rsid w:val="00602585"/>
    <w:rsid w:val="0060735D"/>
    <w:rsid w:val="0062379E"/>
    <w:rsid w:val="006434B3"/>
    <w:rsid w:val="0069771B"/>
    <w:rsid w:val="006A2049"/>
    <w:rsid w:val="006A25B6"/>
    <w:rsid w:val="006A4BE9"/>
    <w:rsid w:val="006B41BA"/>
    <w:rsid w:val="006B5299"/>
    <w:rsid w:val="006B6BB3"/>
    <w:rsid w:val="006C01FA"/>
    <w:rsid w:val="006C360C"/>
    <w:rsid w:val="006D2F0D"/>
    <w:rsid w:val="006F500D"/>
    <w:rsid w:val="006F6257"/>
    <w:rsid w:val="006F7176"/>
    <w:rsid w:val="0070277C"/>
    <w:rsid w:val="0070594C"/>
    <w:rsid w:val="007172C6"/>
    <w:rsid w:val="00722343"/>
    <w:rsid w:val="00730723"/>
    <w:rsid w:val="00742726"/>
    <w:rsid w:val="00751076"/>
    <w:rsid w:val="007519ED"/>
    <w:rsid w:val="007751E3"/>
    <w:rsid w:val="0077557A"/>
    <w:rsid w:val="00787501"/>
    <w:rsid w:val="007A1D2E"/>
    <w:rsid w:val="007B59C5"/>
    <w:rsid w:val="007C14FD"/>
    <w:rsid w:val="007C4D03"/>
    <w:rsid w:val="007D0180"/>
    <w:rsid w:val="007E12D3"/>
    <w:rsid w:val="007E3B99"/>
    <w:rsid w:val="007E438D"/>
    <w:rsid w:val="007E4F58"/>
    <w:rsid w:val="00802C60"/>
    <w:rsid w:val="00810221"/>
    <w:rsid w:val="00810D3E"/>
    <w:rsid w:val="008168F6"/>
    <w:rsid w:val="008313E5"/>
    <w:rsid w:val="008373AA"/>
    <w:rsid w:val="00844226"/>
    <w:rsid w:val="0084617E"/>
    <w:rsid w:val="008534A7"/>
    <w:rsid w:val="008635D6"/>
    <w:rsid w:val="00865B1E"/>
    <w:rsid w:val="00883963"/>
    <w:rsid w:val="008871A3"/>
    <w:rsid w:val="008A5C89"/>
    <w:rsid w:val="008B11B2"/>
    <w:rsid w:val="008C5414"/>
    <w:rsid w:val="008D7632"/>
    <w:rsid w:val="008F0688"/>
    <w:rsid w:val="00910056"/>
    <w:rsid w:val="00934453"/>
    <w:rsid w:val="00945644"/>
    <w:rsid w:val="009458A3"/>
    <w:rsid w:val="009872CC"/>
    <w:rsid w:val="009B1C5D"/>
    <w:rsid w:val="00A321BA"/>
    <w:rsid w:val="00A3729F"/>
    <w:rsid w:val="00A5260F"/>
    <w:rsid w:val="00A54669"/>
    <w:rsid w:val="00A56AE7"/>
    <w:rsid w:val="00A57070"/>
    <w:rsid w:val="00A77399"/>
    <w:rsid w:val="00A77A52"/>
    <w:rsid w:val="00AC1B8A"/>
    <w:rsid w:val="00AC66C6"/>
    <w:rsid w:val="00AE41AF"/>
    <w:rsid w:val="00AE46C7"/>
    <w:rsid w:val="00AE7608"/>
    <w:rsid w:val="00B205CB"/>
    <w:rsid w:val="00B32076"/>
    <w:rsid w:val="00B5543D"/>
    <w:rsid w:val="00B62E2B"/>
    <w:rsid w:val="00B633C6"/>
    <w:rsid w:val="00B67076"/>
    <w:rsid w:val="00B939F6"/>
    <w:rsid w:val="00BA653A"/>
    <w:rsid w:val="00BB2F71"/>
    <w:rsid w:val="00BB654F"/>
    <w:rsid w:val="00BC1D47"/>
    <w:rsid w:val="00BC6650"/>
    <w:rsid w:val="00BD3B88"/>
    <w:rsid w:val="00BF7ED5"/>
    <w:rsid w:val="00C03EBE"/>
    <w:rsid w:val="00C30A0E"/>
    <w:rsid w:val="00C34539"/>
    <w:rsid w:val="00C46AC8"/>
    <w:rsid w:val="00C47748"/>
    <w:rsid w:val="00C648E8"/>
    <w:rsid w:val="00C651AC"/>
    <w:rsid w:val="00C75C58"/>
    <w:rsid w:val="00C80098"/>
    <w:rsid w:val="00C867B2"/>
    <w:rsid w:val="00CA65B9"/>
    <w:rsid w:val="00CC6671"/>
    <w:rsid w:val="00CF729D"/>
    <w:rsid w:val="00D520AF"/>
    <w:rsid w:val="00D74BDD"/>
    <w:rsid w:val="00D8650C"/>
    <w:rsid w:val="00DA0E0B"/>
    <w:rsid w:val="00DA2C60"/>
    <w:rsid w:val="00DA5DB2"/>
    <w:rsid w:val="00DB22F3"/>
    <w:rsid w:val="00DB7538"/>
    <w:rsid w:val="00DE1032"/>
    <w:rsid w:val="00DE3F7D"/>
    <w:rsid w:val="00E34EC0"/>
    <w:rsid w:val="00E445A7"/>
    <w:rsid w:val="00E50649"/>
    <w:rsid w:val="00E861AE"/>
    <w:rsid w:val="00EA1107"/>
    <w:rsid w:val="00EB0729"/>
    <w:rsid w:val="00EB3BDF"/>
    <w:rsid w:val="00ED014C"/>
    <w:rsid w:val="00EE4CD9"/>
    <w:rsid w:val="00EF2D51"/>
    <w:rsid w:val="00EF389F"/>
    <w:rsid w:val="00F16842"/>
    <w:rsid w:val="00F22335"/>
    <w:rsid w:val="00F51E5F"/>
    <w:rsid w:val="00F549B0"/>
    <w:rsid w:val="00F62E67"/>
    <w:rsid w:val="00F96E5F"/>
    <w:rsid w:val="00FB02A3"/>
    <w:rsid w:val="00FB5A50"/>
    <w:rsid w:val="00FD3453"/>
    <w:rsid w:val="00FF2E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1F874C7F"/>
  <w15:chartTrackingRefBased/>
  <w15:docId w15:val="{296DB259-FB83-4BC2-8F06-FBFAE62B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F7D"/>
    <w:rPr>
      <w:rFonts w:eastAsiaTheme="majorEastAsia" w:cstheme="majorBidi"/>
      <w:color w:val="272727" w:themeColor="text1" w:themeTint="D8"/>
    </w:rPr>
  </w:style>
  <w:style w:type="paragraph" w:styleId="Title">
    <w:name w:val="Title"/>
    <w:basedOn w:val="Normal"/>
    <w:next w:val="Normal"/>
    <w:link w:val="TitleChar"/>
    <w:uiPriority w:val="10"/>
    <w:qFormat/>
    <w:rsid w:val="00DE3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F7D"/>
    <w:pPr>
      <w:spacing w:before="160"/>
      <w:jc w:val="center"/>
    </w:pPr>
    <w:rPr>
      <w:i/>
      <w:iCs/>
      <w:color w:val="404040" w:themeColor="text1" w:themeTint="BF"/>
    </w:rPr>
  </w:style>
  <w:style w:type="character" w:customStyle="1" w:styleId="QuoteChar">
    <w:name w:val="Quote Char"/>
    <w:basedOn w:val="DefaultParagraphFont"/>
    <w:link w:val="Quote"/>
    <w:uiPriority w:val="29"/>
    <w:rsid w:val="00DE3F7D"/>
    <w:rPr>
      <w:i/>
      <w:iCs/>
      <w:color w:val="404040" w:themeColor="text1" w:themeTint="BF"/>
    </w:rPr>
  </w:style>
  <w:style w:type="paragraph" w:styleId="ListParagraph">
    <w:name w:val="List Paragraph"/>
    <w:basedOn w:val="Normal"/>
    <w:uiPriority w:val="34"/>
    <w:qFormat/>
    <w:rsid w:val="00DE3F7D"/>
    <w:pPr>
      <w:ind w:left="720"/>
      <w:contextualSpacing/>
    </w:pPr>
  </w:style>
  <w:style w:type="character" w:styleId="IntenseEmphasis">
    <w:name w:val="Intense Emphasis"/>
    <w:basedOn w:val="DefaultParagraphFont"/>
    <w:uiPriority w:val="21"/>
    <w:qFormat/>
    <w:rsid w:val="00DE3F7D"/>
    <w:rPr>
      <w:i/>
      <w:iCs/>
      <w:color w:val="0F4761" w:themeColor="accent1" w:themeShade="BF"/>
    </w:rPr>
  </w:style>
  <w:style w:type="paragraph" w:styleId="IntenseQuote">
    <w:name w:val="Intense Quote"/>
    <w:basedOn w:val="Normal"/>
    <w:next w:val="Normal"/>
    <w:link w:val="IntenseQuoteChar"/>
    <w:uiPriority w:val="30"/>
    <w:qFormat/>
    <w:rsid w:val="00DE3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F7D"/>
    <w:rPr>
      <w:i/>
      <w:iCs/>
      <w:color w:val="0F4761" w:themeColor="accent1" w:themeShade="BF"/>
    </w:rPr>
  </w:style>
  <w:style w:type="character" w:styleId="IntenseReference">
    <w:name w:val="Intense Reference"/>
    <w:basedOn w:val="DefaultParagraphFont"/>
    <w:uiPriority w:val="32"/>
    <w:qFormat/>
    <w:rsid w:val="00DE3F7D"/>
    <w:rPr>
      <w:b/>
      <w:bCs/>
      <w:smallCaps/>
      <w:color w:val="0F4761" w:themeColor="accent1" w:themeShade="BF"/>
      <w:spacing w:val="5"/>
    </w:rPr>
  </w:style>
  <w:style w:type="paragraph" w:styleId="Header">
    <w:name w:val="header"/>
    <w:basedOn w:val="Normal"/>
    <w:link w:val="HeaderChar"/>
    <w:uiPriority w:val="99"/>
    <w:unhideWhenUsed/>
    <w:rsid w:val="0042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EA6"/>
  </w:style>
  <w:style w:type="paragraph" w:styleId="Footer">
    <w:name w:val="footer"/>
    <w:basedOn w:val="Normal"/>
    <w:link w:val="FooterChar"/>
    <w:uiPriority w:val="99"/>
    <w:unhideWhenUsed/>
    <w:rsid w:val="0042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EA6"/>
  </w:style>
  <w:style w:type="paragraph" w:styleId="Revision">
    <w:name w:val="Revision"/>
    <w:hidden/>
    <w:uiPriority w:val="99"/>
    <w:semiHidden/>
    <w:rsid w:val="00AE46C7"/>
    <w:pPr>
      <w:spacing w:after="0" w:line="240" w:lineRule="auto"/>
    </w:pPr>
  </w:style>
  <w:style w:type="character" w:styleId="CommentReference">
    <w:name w:val="annotation reference"/>
    <w:basedOn w:val="DefaultParagraphFont"/>
    <w:uiPriority w:val="99"/>
    <w:semiHidden/>
    <w:unhideWhenUsed/>
    <w:rsid w:val="00AE46C7"/>
    <w:rPr>
      <w:sz w:val="16"/>
      <w:szCs w:val="16"/>
    </w:rPr>
  </w:style>
  <w:style w:type="paragraph" w:styleId="CommentText">
    <w:name w:val="annotation text"/>
    <w:basedOn w:val="Normal"/>
    <w:link w:val="CommentTextChar"/>
    <w:uiPriority w:val="99"/>
    <w:unhideWhenUsed/>
    <w:rsid w:val="00AE46C7"/>
    <w:pPr>
      <w:spacing w:line="240" w:lineRule="auto"/>
    </w:pPr>
    <w:rPr>
      <w:sz w:val="20"/>
      <w:szCs w:val="20"/>
    </w:rPr>
  </w:style>
  <w:style w:type="character" w:customStyle="1" w:styleId="CommentTextChar">
    <w:name w:val="Comment Text Char"/>
    <w:basedOn w:val="DefaultParagraphFont"/>
    <w:link w:val="CommentText"/>
    <w:uiPriority w:val="99"/>
    <w:rsid w:val="00AE46C7"/>
    <w:rPr>
      <w:sz w:val="20"/>
      <w:szCs w:val="20"/>
    </w:rPr>
  </w:style>
  <w:style w:type="paragraph" w:styleId="CommentSubject">
    <w:name w:val="annotation subject"/>
    <w:basedOn w:val="CommentText"/>
    <w:next w:val="CommentText"/>
    <w:link w:val="CommentSubjectChar"/>
    <w:uiPriority w:val="99"/>
    <w:semiHidden/>
    <w:unhideWhenUsed/>
    <w:rsid w:val="00AE46C7"/>
    <w:rPr>
      <w:b/>
      <w:bCs/>
    </w:rPr>
  </w:style>
  <w:style w:type="character" w:customStyle="1" w:styleId="CommentSubjectChar">
    <w:name w:val="Comment Subject Char"/>
    <w:basedOn w:val="CommentTextChar"/>
    <w:link w:val="CommentSubject"/>
    <w:uiPriority w:val="99"/>
    <w:semiHidden/>
    <w:rsid w:val="00AE46C7"/>
    <w:rPr>
      <w:b/>
      <w:bCs/>
      <w:sz w:val="20"/>
      <w:szCs w:val="20"/>
    </w:rPr>
  </w:style>
  <w:style w:type="character" w:styleId="Hyperlink">
    <w:name w:val="Hyperlink"/>
    <w:basedOn w:val="DefaultParagraphFont"/>
    <w:uiPriority w:val="99"/>
    <w:unhideWhenUsed/>
    <w:rsid w:val="006C01FA"/>
    <w:rPr>
      <w:color w:val="467886" w:themeColor="hyperlink"/>
      <w:u w:val="single"/>
    </w:rPr>
  </w:style>
  <w:style w:type="character" w:styleId="UnresolvedMention">
    <w:name w:val="Unresolved Mention"/>
    <w:basedOn w:val="DefaultParagraphFont"/>
    <w:uiPriority w:val="99"/>
    <w:semiHidden/>
    <w:unhideWhenUsed/>
    <w:rsid w:val="006C01FA"/>
    <w:rPr>
      <w:color w:val="605E5C"/>
      <w:shd w:val="clear" w:color="auto" w:fill="E1DFDD"/>
    </w:rPr>
  </w:style>
  <w:style w:type="paragraph" w:styleId="NormalWeb">
    <w:name w:val="Normal (Web)"/>
    <w:basedOn w:val="Normal"/>
    <w:uiPriority w:val="99"/>
    <w:semiHidden/>
    <w:unhideWhenUsed/>
    <w:rsid w:val="00E445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44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977">
      <w:bodyDiv w:val="1"/>
      <w:marLeft w:val="0"/>
      <w:marRight w:val="0"/>
      <w:marTop w:val="0"/>
      <w:marBottom w:val="0"/>
      <w:divBdr>
        <w:top w:val="none" w:sz="0" w:space="0" w:color="auto"/>
        <w:left w:val="none" w:sz="0" w:space="0" w:color="auto"/>
        <w:bottom w:val="none" w:sz="0" w:space="0" w:color="auto"/>
        <w:right w:val="none" w:sz="0" w:space="0" w:color="auto"/>
      </w:divBdr>
    </w:div>
    <w:div w:id="151677938">
      <w:bodyDiv w:val="1"/>
      <w:marLeft w:val="0"/>
      <w:marRight w:val="0"/>
      <w:marTop w:val="0"/>
      <w:marBottom w:val="0"/>
      <w:divBdr>
        <w:top w:val="none" w:sz="0" w:space="0" w:color="auto"/>
        <w:left w:val="none" w:sz="0" w:space="0" w:color="auto"/>
        <w:bottom w:val="none" w:sz="0" w:space="0" w:color="auto"/>
        <w:right w:val="none" w:sz="0" w:space="0" w:color="auto"/>
      </w:divBdr>
    </w:div>
    <w:div w:id="175970934">
      <w:bodyDiv w:val="1"/>
      <w:marLeft w:val="0"/>
      <w:marRight w:val="0"/>
      <w:marTop w:val="0"/>
      <w:marBottom w:val="0"/>
      <w:divBdr>
        <w:top w:val="none" w:sz="0" w:space="0" w:color="auto"/>
        <w:left w:val="none" w:sz="0" w:space="0" w:color="auto"/>
        <w:bottom w:val="none" w:sz="0" w:space="0" w:color="auto"/>
        <w:right w:val="none" w:sz="0" w:space="0" w:color="auto"/>
      </w:divBdr>
    </w:div>
    <w:div w:id="318118122">
      <w:bodyDiv w:val="1"/>
      <w:marLeft w:val="0"/>
      <w:marRight w:val="0"/>
      <w:marTop w:val="0"/>
      <w:marBottom w:val="0"/>
      <w:divBdr>
        <w:top w:val="none" w:sz="0" w:space="0" w:color="auto"/>
        <w:left w:val="none" w:sz="0" w:space="0" w:color="auto"/>
        <w:bottom w:val="none" w:sz="0" w:space="0" w:color="auto"/>
        <w:right w:val="none" w:sz="0" w:space="0" w:color="auto"/>
      </w:divBdr>
    </w:div>
    <w:div w:id="426388087">
      <w:bodyDiv w:val="1"/>
      <w:marLeft w:val="0"/>
      <w:marRight w:val="0"/>
      <w:marTop w:val="0"/>
      <w:marBottom w:val="0"/>
      <w:divBdr>
        <w:top w:val="none" w:sz="0" w:space="0" w:color="auto"/>
        <w:left w:val="none" w:sz="0" w:space="0" w:color="auto"/>
        <w:bottom w:val="none" w:sz="0" w:space="0" w:color="auto"/>
        <w:right w:val="none" w:sz="0" w:space="0" w:color="auto"/>
      </w:divBdr>
    </w:div>
    <w:div w:id="706681672">
      <w:bodyDiv w:val="1"/>
      <w:marLeft w:val="0"/>
      <w:marRight w:val="0"/>
      <w:marTop w:val="0"/>
      <w:marBottom w:val="0"/>
      <w:divBdr>
        <w:top w:val="none" w:sz="0" w:space="0" w:color="auto"/>
        <w:left w:val="none" w:sz="0" w:space="0" w:color="auto"/>
        <w:bottom w:val="none" w:sz="0" w:space="0" w:color="auto"/>
        <w:right w:val="none" w:sz="0" w:space="0" w:color="auto"/>
      </w:divBdr>
    </w:div>
    <w:div w:id="842817202">
      <w:bodyDiv w:val="1"/>
      <w:marLeft w:val="0"/>
      <w:marRight w:val="0"/>
      <w:marTop w:val="0"/>
      <w:marBottom w:val="0"/>
      <w:divBdr>
        <w:top w:val="none" w:sz="0" w:space="0" w:color="auto"/>
        <w:left w:val="none" w:sz="0" w:space="0" w:color="auto"/>
        <w:bottom w:val="none" w:sz="0" w:space="0" w:color="auto"/>
        <w:right w:val="none" w:sz="0" w:space="0" w:color="auto"/>
      </w:divBdr>
    </w:div>
    <w:div w:id="911503582">
      <w:bodyDiv w:val="1"/>
      <w:marLeft w:val="0"/>
      <w:marRight w:val="0"/>
      <w:marTop w:val="0"/>
      <w:marBottom w:val="0"/>
      <w:divBdr>
        <w:top w:val="none" w:sz="0" w:space="0" w:color="auto"/>
        <w:left w:val="none" w:sz="0" w:space="0" w:color="auto"/>
        <w:bottom w:val="none" w:sz="0" w:space="0" w:color="auto"/>
        <w:right w:val="none" w:sz="0" w:space="0" w:color="auto"/>
      </w:divBdr>
    </w:div>
    <w:div w:id="932053605">
      <w:bodyDiv w:val="1"/>
      <w:marLeft w:val="0"/>
      <w:marRight w:val="0"/>
      <w:marTop w:val="0"/>
      <w:marBottom w:val="0"/>
      <w:divBdr>
        <w:top w:val="none" w:sz="0" w:space="0" w:color="auto"/>
        <w:left w:val="none" w:sz="0" w:space="0" w:color="auto"/>
        <w:bottom w:val="none" w:sz="0" w:space="0" w:color="auto"/>
        <w:right w:val="none" w:sz="0" w:space="0" w:color="auto"/>
      </w:divBdr>
    </w:div>
    <w:div w:id="951715821">
      <w:bodyDiv w:val="1"/>
      <w:marLeft w:val="0"/>
      <w:marRight w:val="0"/>
      <w:marTop w:val="0"/>
      <w:marBottom w:val="0"/>
      <w:divBdr>
        <w:top w:val="none" w:sz="0" w:space="0" w:color="auto"/>
        <w:left w:val="none" w:sz="0" w:space="0" w:color="auto"/>
        <w:bottom w:val="none" w:sz="0" w:space="0" w:color="auto"/>
        <w:right w:val="none" w:sz="0" w:space="0" w:color="auto"/>
      </w:divBdr>
    </w:div>
    <w:div w:id="997266997">
      <w:bodyDiv w:val="1"/>
      <w:marLeft w:val="0"/>
      <w:marRight w:val="0"/>
      <w:marTop w:val="0"/>
      <w:marBottom w:val="0"/>
      <w:divBdr>
        <w:top w:val="none" w:sz="0" w:space="0" w:color="auto"/>
        <w:left w:val="none" w:sz="0" w:space="0" w:color="auto"/>
        <w:bottom w:val="none" w:sz="0" w:space="0" w:color="auto"/>
        <w:right w:val="none" w:sz="0" w:space="0" w:color="auto"/>
      </w:divBdr>
    </w:div>
    <w:div w:id="1169522180">
      <w:bodyDiv w:val="1"/>
      <w:marLeft w:val="0"/>
      <w:marRight w:val="0"/>
      <w:marTop w:val="0"/>
      <w:marBottom w:val="0"/>
      <w:divBdr>
        <w:top w:val="none" w:sz="0" w:space="0" w:color="auto"/>
        <w:left w:val="none" w:sz="0" w:space="0" w:color="auto"/>
        <w:bottom w:val="none" w:sz="0" w:space="0" w:color="auto"/>
        <w:right w:val="none" w:sz="0" w:space="0" w:color="auto"/>
      </w:divBdr>
    </w:div>
    <w:div w:id="1323702595">
      <w:bodyDiv w:val="1"/>
      <w:marLeft w:val="0"/>
      <w:marRight w:val="0"/>
      <w:marTop w:val="0"/>
      <w:marBottom w:val="0"/>
      <w:divBdr>
        <w:top w:val="none" w:sz="0" w:space="0" w:color="auto"/>
        <w:left w:val="none" w:sz="0" w:space="0" w:color="auto"/>
        <w:bottom w:val="none" w:sz="0" w:space="0" w:color="auto"/>
        <w:right w:val="none" w:sz="0" w:space="0" w:color="auto"/>
      </w:divBdr>
    </w:div>
    <w:div w:id="1342006330">
      <w:bodyDiv w:val="1"/>
      <w:marLeft w:val="0"/>
      <w:marRight w:val="0"/>
      <w:marTop w:val="0"/>
      <w:marBottom w:val="0"/>
      <w:divBdr>
        <w:top w:val="none" w:sz="0" w:space="0" w:color="auto"/>
        <w:left w:val="none" w:sz="0" w:space="0" w:color="auto"/>
        <w:bottom w:val="none" w:sz="0" w:space="0" w:color="auto"/>
        <w:right w:val="none" w:sz="0" w:space="0" w:color="auto"/>
      </w:divBdr>
    </w:div>
    <w:div w:id="1556357965">
      <w:bodyDiv w:val="1"/>
      <w:marLeft w:val="0"/>
      <w:marRight w:val="0"/>
      <w:marTop w:val="0"/>
      <w:marBottom w:val="0"/>
      <w:divBdr>
        <w:top w:val="none" w:sz="0" w:space="0" w:color="auto"/>
        <w:left w:val="none" w:sz="0" w:space="0" w:color="auto"/>
        <w:bottom w:val="none" w:sz="0" w:space="0" w:color="auto"/>
        <w:right w:val="none" w:sz="0" w:space="0" w:color="auto"/>
      </w:divBdr>
    </w:div>
    <w:div w:id="1684622148">
      <w:bodyDiv w:val="1"/>
      <w:marLeft w:val="0"/>
      <w:marRight w:val="0"/>
      <w:marTop w:val="0"/>
      <w:marBottom w:val="0"/>
      <w:divBdr>
        <w:top w:val="none" w:sz="0" w:space="0" w:color="auto"/>
        <w:left w:val="none" w:sz="0" w:space="0" w:color="auto"/>
        <w:bottom w:val="none" w:sz="0" w:space="0" w:color="auto"/>
        <w:right w:val="none" w:sz="0" w:space="0" w:color="auto"/>
      </w:divBdr>
    </w:div>
    <w:div w:id="1712728660">
      <w:bodyDiv w:val="1"/>
      <w:marLeft w:val="0"/>
      <w:marRight w:val="0"/>
      <w:marTop w:val="0"/>
      <w:marBottom w:val="0"/>
      <w:divBdr>
        <w:top w:val="none" w:sz="0" w:space="0" w:color="auto"/>
        <w:left w:val="none" w:sz="0" w:space="0" w:color="auto"/>
        <w:bottom w:val="none" w:sz="0" w:space="0" w:color="auto"/>
        <w:right w:val="none" w:sz="0" w:space="0" w:color="auto"/>
      </w:divBdr>
    </w:div>
    <w:div w:id="186150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f9d6832-2d5d-48a7-a53b-02ce64e7a9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5CDF378DC4994EA35BD626DCE15334" ma:contentTypeVersion="15" ma:contentTypeDescription="Create a new document." ma:contentTypeScope="" ma:versionID="7c6c3ef42a15701d2a4732508beb2439">
  <xsd:schema xmlns:xsd="http://www.w3.org/2001/XMLSchema" xmlns:xs="http://www.w3.org/2001/XMLSchema" xmlns:p="http://schemas.microsoft.com/office/2006/metadata/properties" xmlns:ns3="bf9d6832-2d5d-48a7-a53b-02ce64e7a979" xmlns:ns4="42587f42-05d3-4cfa-a79f-ea7cd9c1e3ff" targetNamespace="http://schemas.microsoft.com/office/2006/metadata/properties" ma:root="true" ma:fieldsID="ff1b7bd631b857d6c095d1d35e8be8a8" ns3:_="" ns4:_="">
    <xsd:import namespace="bf9d6832-2d5d-48a7-a53b-02ce64e7a979"/>
    <xsd:import namespace="42587f42-05d3-4cfa-a79f-ea7cd9c1e3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d6832-2d5d-48a7-a53b-02ce64e7a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587f42-05d3-4cfa-a79f-ea7cd9c1e3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E1FD3-8B14-4112-9068-5BCA891B88D5}">
  <ds:schemaRefs>
    <ds:schemaRef ds:uri="http://schemas.openxmlformats.org/officeDocument/2006/bibliography"/>
  </ds:schemaRefs>
</ds:datastoreItem>
</file>

<file path=customXml/itemProps2.xml><?xml version="1.0" encoding="utf-8"?>
<ds:datastoreItem xmlns:ds="http://schemas.openxmlformats.org/officeDocument/2006/customXml" ds:itemID="{8AF59CEC-9077-4A2C-BD75-890ABA4E90C3}">
  <ds:schemaRefs>
    <ds:schemaRef ds:uri="http://schemas.microsoft.com/office/2006/metadata/properties"/>
    <ds:schemaRef ds:uri="http://schemas.microsoft.com/office/infopath/2007/PartnerControls"/>
    <ds:schemaRef ds:uri="bf9d6832-2d5d-48a7-a53b-02ce64e7a979"/>
  </ds:schemaRefs>
</ds:datastoreItem>
</file>

<file path=customXml/itemProps3.xml><?xml version="1.0" encoding="utf-8"?>
<ds:datastoreItem xmlns:ds="http://schemas.openxmlformats.org/officeDocument/2006/customXml" ds:itemID="{3871A527-D46D-4878-924A-2D609657F075}">
  <ds:schemaRefs>
    <ds:schemaRef ds:uri="http://schemas.microsoft.com/sharepoint/v3/contenttype/forms"/>
  </ds:schemaRefs>
</ds:datastoreItem>
</file>

<file path=customXml/itemProps4.xml><?xml version="1.0" encoding="utf-8"?>
<ds:datastoreItem xmlns:ds="http://schemas.openxmlformats.org/officeDocument/2006/customXml" ds:itemID="{5A869F5C-1D29-4A1E-9D09-D9635AB04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d6832-2d5d-48a7-a53b-02ce64e7a979"/>
    <ds:schemaRef ds:uri="42587f42-05d3-4cfa-a79f-ea7cd9c1e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893</Words>
  <Characters>5785</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Kang</dc:creator>
  <cp:keywords/>
  <dc:description/>
  <cp:lastModifiedBy>Hye Min Won</cp:lastModifiedBy>
  <cp:revision>60</cp:revision>
  <cp:lastPrinted>2025-08-28T00:41:00Z</cp:lastPrinted>
  <dcterms:created xsi:type="dcterms:W3CDTF">2025-08-27T07:37:00Z</dcterms:created>
  <dcterms:modified xsi:type="dcterms:W3CDTF">2025-09-01T02:07:00Z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0de8198d-bb95-42dc-b27b-6e3a144b58d7</vt:lpwstr>
  </property>
  <property fmtid="{D5CDD505-2E9C-101B-9397-08002B2CF9AE}" pid="3" name="ContentTypeId">
    <vt:lpwstr>0x010100825CDF378DC4994EA35BD626DCE15334</vt:lpwstr>
  </property>
</Properties>
</file>