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805BD2" w:rsidRDefault="00551727" w:rsidP="00E67046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805BD2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68459CF3" w14:textId="7A8739AC" w:rsidR="00F55115" w:rsidRPr="00CC3D5B" w:rsidRDefault="00DD6E1D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FF0000"/>
          <w:sz w:val="36"/>
          <w:szCs w:val="36"/>
        </w:rPr>
      </w:pPr>
      <w:r w:rsidRPr="00CC3D5B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[</w:t>
      </w:r>
      <w:r w:rsidR="00F55115" w:rsidRPr="00CC3D5B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긴급공고</w:t>
      </w:r>
      <w:r w:rsidRPr="00CC3D5B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]</w:t>
      </w:r>
    </w:p>
    <w:p w14:paraId="4A0BFAC7" w14:textId="441B5982" w:rsidR="00D83A5C" w:rsidRPr="00CC3D5B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CC3D5B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CC3D5B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CC3D5B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46E901E9" w14:textId="77777777" w:rsidR="00CC3D5B" w:rsidRDefault="00B168A6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bookmarkStart w:id="0" w:name="_Hlk201924831"/>
      <w:r w:rsidRPr="00CC3D5B">
        <w:rPr>
          <w:rFonts w:ascii="바탕체" w:eastAsia="바탕체" w:hAnsi="바탕체" w:cs="한컴바탕" w:hint="eastAsia"/>
          <w:b/>
          <w:sz w:val="36"/>
          <w:szCs w:val="36"/>
        </w:rPr>
        <w:t>고성능 음이온 교환 크로마토그래피 펄스 전류 검출 듀얼 펌프 시스템</w:t>
      </w:r>
      <w:r w:rsidR="00FB1A88" w:rsidRPr="00CC3D5B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FB1A88" w:rsidRPr="00CC3D5B">
        <w:rPr>
          <w:rFonts w:ascii="바탕체" w:eastAsia="바탕체" w:hAnsi="바탕체" w:cs="한컴바탕" w:hint="eastAsia"/>
          <w:b/>
          <w:sz w:val="36"/>
          <w:szCs w:val="36"/>
        </w:rPr>
        <w:t>납품업체 선정 입찰공고</w:t>
      </w:r>
      <w:bookmarkEnd w:id="0"/>
    </w:p>
    <w:p w14:paraId="675C5034" w14:textId="367879E4" w:rsidR="00977C23" w:rsidRPr="00CC3D5B" w:rsidRDefault="00620480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CC3D5B">
        <w:rPr>
          <w:rFonts w:ascii="바탕체" w:eastAsia="바탕체" w:hAnsi="바탕체" w:cs="한컴바탕" w:hint="eastAsia"/>
          <w:b/>
          <w:sz w:val="36"/>
          <w:szCs w:val="36"/>
        </w:rPr>
        <w:t>(</w:t>
      </w:r>
      <w:r w:rsidR="00161145" w:rsidRPr="00CC3D5B">
        <w:rPr>
          <w:rFonts w:ascii="바탕체" w:eastAsia="바탕체" w:hAnsi="바탕체" w:cs="한컴바탕"/>
          <w:b/>
          <w:sz w:val="36"/>
          <w:szCs w:val="36"/>
        </w:rPr>
        <w:t xml:space="preserve">High-Performance Anion-Exchange Chromatography with Pulsed </w:t>
      </w:r>
      <w:proofErr w:type="spellStart"/>
      <w:r w:rsidR="00B168A6" w:rsidRPr="00CC3D5B">
        <w:rPr>
          <w:rFonts w:ascii="바탕체" w:eastAsia="바탕체" w:hAnsi="바탕체" w:cs="한컴바탕"/>
          <w:b/>
          <w:sz w:val="36"/>
          <w:szCs w:val="36"/>
        </w:rPr>
        <w:t>Amperometric</w:t>
      </w:r>
      <w:proofErr w:type="spellEnd"/>
      <w:r w:rsidR="00161145" w:rsidRPr="00CC3D5B">
        <w:rPr>
          <w:rFonts w:ascii="바탕체" w:eastAsia="바탕체" w:hAnsi="바탕체" w:cs="한컴바탕"/>
          <w:b/>
          <w:sz w:val="36"/>
          <w:szCs w:val="36"/>
        </w:rPr>
        <w:t xml:space="preserve"> Detection (HPAEC-PAD) dual pump system</w:t>
      </w:r>
      <w:r w:rsidR="00161145" w:rsidRPr="00CC3D5B">
        <w:rPr>
          <w:rFonts w:ascii="바탕체" w:eastAsia="바탕체" w:hAnsi="바탕체" w:cs="한컴바탕" w:hint="eastAsia"/>
          <w:b/>
          <w:sz w:val="36"/>
          <w:szCs w:val="36"/>
        </w:rPr>
        <w:t>)</w:t>
      </w:r>
    </w:p>
    <w:p w14:paraId="28155E1B" w14:textId="77777777" w:rsidR="00551727" w:rsidRPr="00CC3D5B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54321A13" w:rsidR="007C366D" w:rsidRPr="00CC3D5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73420D" w:rsidRPr="00CC3D5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IVI-DVT/2025-0627</w:t>
      </w:r>
    </w:p>
    <w:p w14:paraId="2A964019" w14:textId="77777777" w:rsidR="007F48AE" w:rsidRPr="00CC3D5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CC3D5B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07D7C099" w14:textId="5BE14583" w:rsidR="00B168A6" w:rsidRPr="00CC3D5B" w:rsidRDefault="001F380B" w:rsidP="005549AF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CC3D5B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161145" w:rsidRPr="00CC3D5B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168A6" w:rsidRPr="00CC3D5B">
        <w:rPr>
          <w:rFonts w:ascii="바탕체" w:eastAsia="바탕체" w:hAnsi="바탕체" w:cs="한컴바탕" w:hint="eastAsia"/>
          <w:bCs/>
          <w:sz w:val="24"/>
          <w:szCs w:val="24"/>
        </w:rPr>
        <w:t>고성능 음이온 교환 크로마토그래피 펄스 전류 검출 듀얼 펌프 시스템</w:t>
      </w:r>
      <w:r w:rsidR="00130772" w:rsidRPr="00CC3D5B">
        <w:rPr>
          <w:rFonts w:ascii="바탕체" w:eastAsia="바탕체" w:hAnsi="바탕체" w:cs="한컴바탕" w:hint="eastAsia"/>
          <w:bCs/>
          <w:sz w:val="24"/>
          <w:szCs w:val="24"/>
        </w:rPr>
        <w:t xml:space="preserve"> 납품업체</w:t>
      </w:r>
      <w:r w:rsidR="00130772" w:rsidRPr="00CC3D5B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130772" w:rsidRPr="00CC3D5B">
        <w:rPr>
          <w:rFonts w:ascii="바탕체" w:eastAsia="바탕체" w:hAnsi="바탕체" w:cs="한컴바탕" w:hint="eastAsia"/>
          <w:bCs/>
          <w:sz w:val="24"/>
          <w:szCs w:val="24"/>
        </w:rPr>
        <w:t>선정</w:t>
      </w:r>
      <w:r w:rsidR="00130772" w:rsidRPr="00CC3D5B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130772" w:rsidRPr="00CC3D5B">
        <w:rPr>
          <w:rFonts w:ascii="바탕체" w:eastAsia="바탕체" w:hAnsi="바탕체" w:cs="한컴바탕" w:hint="eastAsia"/>
          <w:bCs/>
          <w:sz w:val="24"/>
          <w:szCs w:val="24"/>
        </w:rPr>
        <w:t>입찰공고</w:t>
      </w:r>
    </w:p>
    <w:p w14:paraId="0ECEE5D8" w14:textId="7F9EBD79" w:rsidR="005F6F44" w:rsidRPr="00CC3D5B" w:rsidRDefault="00B86FCE" w:rsidP="005549AF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006533"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Commodity </w:t>
      </w:r>
      <w:r w:rsidR="00006533" w:rsidRPr="00CC3D5B">
        <w:rPr>
          <w:rFonts w:ascii="바탕체" w:eastAsia="바탕체" w:hAnsi="바탕체" w:cs="한컴바탕"/>
          <w:sz w:val="24"/>
          <w:szCs w:val="24"/>
        </w:rPr>
        <w:t>Description</w:t>
      </w:r>
      <w:r w:rsidR="007940CF" w:rsidRPr="00CC3D5B">
        <w:rPr>
          <w:rFonts w:ascii="바탕체" w:eastAsia="바탕체" w:hAnsi="바탕체" w:cs="한컴바탕" w:hint="eastAsia"/>
          <w:sz w:val="24"/>
          <w:szCs w:val="24"/>
        </w:rPr>
        <w:t>참조</w:t>
      </w:r>
    </w:p>
    <w:p w14:paraId="1F38E64E" w14:textId="78488EDD" w:rsidR="00006533" w:rsidRPr="00CC3D5B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구매품목: </w:t>
      </w:r>
      <w:r w:rsidR="00B168A6" w:rsidRPr="00CC3D5B">
        <w:rPr>
          <w:rFonts w:ascii="바탕체" w:eastAsia="바탕체" w:hAnsi="바탕체" w:cs="한컴바탕" w:hint="eastAsia"/>
          <w:sz w:val="24"/>
          <w:szCs w:val="24"/>
        </w:rPr>
        <w:t>고성능 음이온 교환 크로마토그래피 펄스 전류 검출 듀얼 펌프 시스템</w:t>
      </w:r>
      <w:r w:rsidR="00620480" w:rsidRPr="00CC3D5B">
        <w:rPr>
          <w:rFonts w:ascii="바탕체" w:eastAsia="바탕체" w:hAnsi="바탕체" w:cs="한컴바탕" w:hint="eastAsia"/>
          <w:sz w:val="24"/>
          <w:szCs w:val="24"/>
        </w:rPr>
        <w:t xml:space="preserve"> 1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대</w:t>
      </w:r>
    </w:p>
    <w:p w14:paraId="0A58A7B0" w14:textId="02B5B8E2" w:rsidR="002B75A1" w:rsidRPr="00CC3D5B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납품장소: 국제백신연구소</w:t>
      </w:r>
      <w:r w:rsidR="00E02D93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CC3D5B">
        <w:rPr>
          <w:rFonts w:ascii="한컴바탕" w:eastAsia="한컴바탕" w:hAnsi="한컴바탕" w:cs="한컴바탕" w:hint="eastAsia"/>
          <w:sz w:val="24"/>
          <w:szCs w:val="24"/>
        </w:rPr>
        <w:t>내</w:t>
      </w:r>
      <w:r w:rsidR="005F6F44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연구실</w:t>
      </w:r>
      <w:r w:rsidR="00DE1E19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161145" w:rsidRPr="00CC3D5B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="001021C6" w:rsidRPr="00CC3D5B">
        <w:rPr>
          <w:rFonts w:ascii="한컴바탕" w:eastAsia="한컴바탕" w:hAnsi="한컴바탕" w:cs="한컴바탕"/>
          <w:sz w:val="24"/>
          <w:szCs w:val="24"/>
        </w:rPr>
        <w:t>층</w:t>
      </w:r>
      <w:r w:rsidR="001021C6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161145" w:rsidRPr="00CC3D5B">
        <w:rPr>
          <w:rFonts w:ascii="한컴바탕" w:eastAsia="한컴바탕" w:hAnsi="한컴바탕" w:cs="한컴바탕" w:hint="eastAsia"/>
          <w:sz w:val="24"/>
          <w:szCs w:val="24"/>
        </w:rPr>
        <w:t>R4112</w:t>
      </w:r>
    </w:p>
    <w:p w14:paraId="50DB4DD2" w14:textId="32415415" w:rsidR="00006533" w:rsidRPr="00CC3D5B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납품 및 설치 일정: </w:t>
      </w:r>
      <w:r w:rsidR="00161145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168A6" w:rsidRPr="00CC3D5B">
        <w:rPr>
          <w:rFonts w:ascii="한컴바탕" w:eastAsia="한컴바탕" w:hAnsi="한컴바탕" w:cs="한컴바탕" w:hint="eastAsia"/>
          <w:sz w:val="24"/>
          <w:szCs w:val="24"/>
        </w:rPr>
        <w:t>8</w:t>
      </w:r>
      <w:r w:rsidR="006F5885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월 </w:t>
      </w:r>
      <w:r w:rsidR="00161145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168A6" w:rsidRPr="00CC3D5B">
        <w:rPr>
          <w:rFonts w:ascii="한컴바탕" w:eastAsia="한컴바탕" w:hAnsi="한컴바탕" w:cs="한컴바탕" w:hint="eastAsia"/>
          <w:sz w:val="24"/>
          <w:szCs w:val="24"/>
        </w:rPr>
        <w:t>27</w:t>
      </w:r>
      <w:r w:rsidR="006F5885" w:rsidRPr="00CC3D5B">
        <w:rPr>
          <w:rFonts w:ascii="한컴바탕" w:eastAsia="한컴바탕" w:hAnsi="한컴바탕" w:cs="한컴바탕" w:hint="eastAsia"/>
          <w:sz w:val="24"/>
          <w:szCs w:val="24"/>
        </w:rPr>
        <w:t>일 이내</w:t>
      </w:r>
      <w:r w:rsidR="00484A5C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(협의 후 조정</w:t>
      </w:r>
      <w:r w:rsidR="00A77B22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484A5C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가능) </w:t>
      </w:r>
    </w:p>
    <w:p w14:paraId="758A74F0" w14:textId="77777777" w:rsidR="001F380B" w:rsidRPr="00CC3D5B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sz w:val="24"/>
          <w:szCs w:val="24"/>
        </w:rPr>
      </w:pPr>
    </w:p>
    <w:p w14:paraId="5AC9CEE3" w14:textId="77777777" w:rsidR="005F6F44" w:rsidRPr="00CC3D5B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009BCAAC" w:rsidR="001F028D" w:rsidRPr="00CC3D5B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16114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16114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16114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5F48240F" w:rsidR="00706F81" w:rsidRPr="00CC3D5B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CC3D5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16114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AC657E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="00331EB5"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CC3D5B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CC3D5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CC3D5B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(1) 입찰에 참가하고자 하는 업체는 다음과 같이 입찰서류를 </w:t>
      </w:r>
      <w:r w:rsidR="00BB4FA3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CC3D5B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CC3D5B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CC3D5B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CC3D5B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CC3D5B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CC3D5B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CC3D5B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CC3D5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CC3D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CC3D5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CC3D5B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3EEB16C5" w14:textId="77777777" w:rsidR="00235ACC" w:rsidRPr="00CC3D5B" w:rsidRDefault="00DE1E19" w:rsidP="00235ACC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="00B168A6" w:rsidRPr="00CC3D5B">
        <w:rPr>
          <w:rFonts w:ascii="한컴바탕" w:eastAsia="한컴바탕" w:hAnsi="한컴바탕" w:cs="한컴바탕" w:hint="eastAsia"/>
          <w:sz w:val="24"/>
          <w:szCs w:val="24"/>
        </w:rPr>
        <w:t>High-Performance Anion-Exchange Chromatography with Pulsed</w:t>
      </w:r>
      <w:r w:rsidR="00235ACC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proofErr w:type="spellStart"/>
      <w:r w:rsidR="00B168A6" w:rsidRPr="00CC3D5B">
        <w:rPr>
          <w:rFonts w:ascii="한컴바탕" w:eastAsia="한컴바탕" w:hAnsi="한컴바탕" w:cs="한컴바탕" w:hint="eastAsia"/>
          <w:sz w:val="24"/>
          <w:szCs w:val="24"/>
        </w:rPr>
        <w:t>Amperometric</w:t>
      </w:r>
      <w:proofErr w:type="spellEnd"/>
      <w:r w:rsidR="00B168A6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Detection (HPAEC-PAD) dual pump system </w:t>
      </w:r>
    </w:p>
    <w:p w14:paraId="3705C71E" w14:textId="7F016558" w:rsidR="00B168A6" w:rsidRPr="00CC3D5B" w:rsidRDefault="00B168A6" w:rsidP="00235ACC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(</w:t>
      </w:r>
      <w:r w:rsidR="00235ACC" w:rsidRPr="00CC3D5B">
        <w:rPr>
          <w:rFonts w:ascii="한컴바탕" w:eastAsia="한컴바탕" w:hAnsi="한컴바탕" w:cs="한컴바탕"/>
          <w:sz w:val="24"/>
          <w:szCs w:val="24"/>
        </w:rPr>
        <w:t>Autosampler</w:t>
      </w:r>
      <w:r w:rsidRPr="00CC3D5B">
        <w:rPr>
          <w:rFonts w:ascii="한컴바탕" w:eastAsia="한컴바탕" w:hAnsi="한컴바탕" w:cs="한컴바탕" w:hint="eastAsia"/>
          <w:sz w:val="24"/>
          <w:szCs w:val="24"/>
        </w:rPr>
        <w:t>및 Detector 포함) 1대 비용</w:t>
      </w:r>
    </w:p>
    <w:p w14:paraId="73B4A323" w14:textId="5DBFA498" w:rsidR="00B168A6" w:rsidRPr="00CC3D5B" w:rsidRDefault="00B168A6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- 기기 운용을 위한 Data system (Operating </w:t>
      </w:r>
      <w:r w:rsidR="00235ACC" w:rsidRPr="00CC3D5B">
        <w:rPr>
          <w:rFonts w:ascii="한컴바탕" w:eastAsia="한컴바탕" w:hAnsi="한컴바탕" w:cs="한컴바탕"/>
          <w:sz w:val="24"/>
          <w:szCs w:val="24"/>
        </w:rPr>
        <w:t>softwar</w:t>
      </w:r>
      <w:r w:rsidR="00235ACC" w:rsidRPr="00CC3D5B">
        <w:rPr>
          <w:rFonts w:ascii="한컴바탕" w:eastAsia="한컴바탕" w:hAnsi="한컴바탕" w:cs="한컴바탕" w:hint="eastAsia"/>
          <w:sz w:val="24"/>
          <w:szCs w:val="24"/>
        </w:rPr>
        <w:t>e</w:t>
      </w:r>
      <w:r w:rsidRPr="00CC3D5B">
        <w:rPr>
          <w:rFonts w:ascii="한컴바탕" w:eastAsia="한컴바탕" w:hAnsi="한컴바탕" w:cs="한컴바탕" w:hint="eastAsia"/>
          <w:sz w:val="24"/>
          <w:szCs w:val="24"/>
        </w:rPr>
        <w:t>와 Hardware) 비용</w:t>
      </w:r>
    </w:p>
    <w:p w14:paraId="73E35C5D" w14:textId="202E75D5" w:rsidR="00B168A6" w:rsidRPr="00CC3D5B" w:rsidRDefault="00B168A6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- </w:t>
      </w:r>
      <w:r w:rsidR="00235ACC" w:rsidRPr="00CC3D5B">
        <w:rPr>
          <w:rFonts w:ascii="한컴바탕" w:eastAsia="한컴바탕" w:hAnsi="한컴바탕" w:cs="한컴바탕"/>
          <w:sz w:val="24"/>
          <w:szCs w:val="24"/>
        </w:rPr>
        <w:t>Accessories</w:t>
      </w:r>
      <w:r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비용</w:t>
      </w:r>
    </w:p>
    <w:p w14:paraId="745B564A" w14:textId="2CB0D915" w:rsidR="00B168A6" w:rsidRPr="00CC3D5B" w:rsidRDefault="00B168A6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- 설치 및 시운전 비용</w:t>
      </w:r>
    </w:p>
    <w:p w14:paraId="6F0A547C" w14:textId="5C70816E" w:rsidR="00B168A6" w:rsidRPr="00CC3D5B" w:rsidRDefault="00B168A6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- IQ/OQ 비용</w:t>
      </w:r>
    </w:p>
    <w:p w14:paraId="1C0B63A3" w14:textId="7738D4A2" w:rsidR="00C92557" w:rsidRPr="00CC3D5B" w:rsidRDefault="00B168A6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- 유지보수 기간 2년</w:t>
      </w:r>
      <w:r w:rsidR="00DE1E19"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</w:p>
    <w:p w14:paraId="7D94C3A9" w14:textId="2050FBFB" w:rsidR="00FB1A88" w:rsidRPr="00CC3D5B" w:rsidRDefault="00FB1A88" w:rsidP="00B168A6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 xml:space="preserve">-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 포함하여 가격산출서를 작성할 것</w:t>
      </w:r>
    </w:p>
    <w:p w14:paraId="1ECC1A3E" w14:textId="310015DA" w:rsidR="005F6F44" w:rsidRPr="00CC3D5B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CC3D5B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CC3D5B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CC3D5B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CC3D5B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CC3D5B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CC3D5B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25169A27" w:rsidR="005F6F4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최근</w:t>
      </w:r>
      <w:r w:rsidR="009A475A"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CC3D5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CC3D5B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691DD6E4" w:rsidR="00F66152" w:rsidRPr="00CC3D5B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, 탄소 배출 저감 노력 등)를 제출할 것</w:t>
      </w:r>
    </w:p>
    <w:p w14:paraId="0C2576F7" w14:textId="43ACDE6F" w:rsidR="008C3407" w:rsidRPr="00CC3D5B" w:rsidRDefault="008C3407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 xml:space="preserve">현재 해당 장비를 사용 중인 </w:t>
      </w:r>
      <w:r w:rsidR="0045502E" w:rsidRPr="00CC3D5B">
        <w:rPr>
          <w:rFonts w:ascii="바탕체" w:eastAsia="바탕체" w:hAnsi="바탕체" w:cs="한컴바탕" w:hint="eastAsia"/>
          <w:sz w:val="24"/>
          <w:szCs w:val="24"/>
        </w:rPr>
        <w:t>C</w:t>
      </w:r>
      <w:r w:rsidR="0045502E" w:rsidRPr="00CC3D5B">
        <w:rPr>
          <w:rFonts w:ascii="바탕체" w:eastAsia="바탕체" w:hAnsi="바탕체" w:cs="한컴바탕"/>
          <w:sz w:val="24"/>
          <w:szCs w:val="24"/>
        </w:rPr>
        <w:t>entral laboratories</w:t>
      </w:r>
      <w:r w:rsidRPr="00CC3D5B">
        <w:rPr>
          <w:rFonts w:ascii="바탕체" w:eastAsia="바탕체" w:hAnsi="바탕체" w:cs="한컴바탕"/>
          <w:sz w:val="24"/>
          <w:szCs w:val="24"/>
        </w:rPr>
        <w:t>목록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 및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다른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연구소 </w:t>
      </w:r>
      <w:r w:rsidRPr="00CC3D5B">
        <w:rPr>
          <w:rFonts w:ascii="바탕체" w:eastAsia="바탕체" w:hAnsi="바탕체" w:cs="한컴바탕"/>
          <w:color w:val="000000" w:themeColor="text1"/>
          <w:sz w:val="24"/>
          <w:szCs w:val="24"/>
        </w:rPr>
        <w:t>실험실에서의 장비 성능 관련 기록(해당 시)</w:t>
      </w:r>
    </w:p>
    <w:p w14:paraId="36628B5E" w14:textId="085B2659" w:rsidR="008C3407" w:rsidRPr="00CC3D5B" w:rsidRDefault="008C3407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 w:themeColor="text1"/>
          <w:sz w:val="24"/>
          <w:szCs w:val="24"/>
        </w:rPr>
        <w:t>장비 고장 등 긴급 상황 발생 시 대체 장비를 제공하고, 주요 부품 수리 및 정기 유지보수 절차와 관련된 소요 시간에 대한 문서</w:t>
      </w:r>
    </w:p>
    <w:p w14:paraId="4940BD71" w14:textId="0951C044" w:rsidR="002801CD" w:rsidRDefault="008C3407" w:rsidP="002801CD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 w:themeColor="text1"/>
          <w:sz w:val="24"/>
          <w:szCs w:val="24"/>
        </w:rPr>
        <w:t>국제백신연구소(IVI) 실험실 연구진이 장비 운용에 익숙해질 때까지, 데이터 분석 및 문제 해결에 대한 기술적 지원을 제공</w:t>
      </w: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확인 문서</w:t>
      </w:r>
    </w:p>
    <w:p w14:paraId="45237F43" w14:textId="77777777" w:rsidR="002801CD" w:rsidRPr="002801CD" w:rsidRDefault="002801CD" w:rsidP="002801CD">
      <w:pPr>
        <w:pStyle w:val="ListParagraph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175CFD5" w14:textId="2E297D60" w:rsidR="003511FC" w:rsidRPr="00CC3D5B" w:rsidRDefault="001F028D" w:rsidP="00F55115">
      <w:pPr>
        <w:pStyle w:val="ListParagraph"/>
        <w:numPr>
          <w:ilvl w:val="0"/>
          <w:numId w:val="30"/>
        </w:numP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입찰마감일까지 </w:t>
      </w:r>
      <w:r w:rsidR="00FD1382" w:rsidRPr="00CC3D5B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“</w:t>
      </w: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④상세한 가격 산출내역서, ⑤국영문규격서, ⑥관련 제품 </w:t>
      </w:r>
      <w:r w:rsidR="00097B44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카탈로그 </w:t>
      </w:r>
      <w:r w:rsidR="00E02D93" w:rsidRPr="00CC3D5B">
        <w:rPr>
          <w:rFonts w:ascii="Cambria Math" w:eastAsia="한컴바탕" w:hAnsi="Cambria Math" w:cs="Cambria Math"/>
          <w:b/>
          <w:bCs/>
          <w:color w:val="000000"/>
          <w:sz w:val="24"/>
          <w:szCs w:val="24"/>
        </w:rPr>
        <w:t>⑯</w:t>
      </w:r>
      <w:r w:rsidR="00E02D93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정책</w:t>
      </w:r>
      <w:r w:rsidR="00FD1382" w:rsidRPr="00CC3D5B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”</w:t>
      </w:r>
      <w:r w:rsidR="00E02D93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서류는</w:t>
      </w:r>
      <w:r w:rsidR="000C1568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서면제출</w:t>
      </w:r>
      <w:r w:rsidR="00CE1B42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0C1568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뿐만 아니라, </w:t>
      </w:r>
      <w:r w:rsidR="00CE1B42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PDF</w:t>
      </w: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파일</w:t>
      </w:r>
      <w:r w:rsidR="000C1568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형식으로도</w:t>
      </w: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hyperlink r:id="rId8" w:history="1">
        <w:r w:rsidR="00161145" w:rsidRPr="00CC3D5B">
          <w:rPr>
            <w:rStyle w:val="Hyperlink"/>
            <w:rFonts w:ascii="한컴바탕" w:eastAsia="한컴바탕" w:hAnsi="한컴바탕" w:cs="한컴바탕" w:hint="eastAsia"/>
            <w:b/>
            <w:bCs/>
            <w:sz w:val="24"/>
            <w:szCs w:val="24"/>
          </w:rPr>
          <w:t>suyeon.lim@ivi.int</w:t>
        </w:r>
      </w:hyperlink>
      <w:r w:rsidR="00D3138D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로 제출</w:t>
      </w:r>
      <w:r w:rsidR="0020342C"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해주시길 바랍니다</w:t>
      </w:r>
      <w:r w:rsidRPr="00CC3D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</w:t>
      </w:r>
    </w:p>
    <w:p w14:paraId="2C7E0C42" w14:textId="77777777" w:rsidR="005F6F44" w:rsidRPr="00CC3D5B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CC3D5B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CC3D5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CC3D5B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14E958DC" w:rsidR="00706F81" w:rsidRPr="00CC3D5B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4. 제안서 발표회</w:t>
      </w:r>
      <w:r w:rsidR="000B64E0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(필요할 경우</w:t>
      </w:r>
      <w:r w:rsidR="001E6679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)</w:t>
      </w:r>
    </w:p>
    <w:p w14:paraId="14D01044" w14:textId="77777777" w:rsidR="00706F81" w:rsidRPr="00CC3D5B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7D2A178F" w14:textId="6221AECA" w:rsidR="00706F81" w:rsidRPr="00CC3D5B" w:rsidRDefault="00706F81" w:rsidP="007F48AE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3829BFCE" w14:textId="77777777" w:rsidR="00FD1382" w:rsidRPr="00CC3D5B" w:rsidRDefault="00FD1382" w:rsidP="00FD138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05B84E8A" w:rsidR="00A40CD4" w:rsidRPr="00CC3D5B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3F8148EB" w:rsidR="005F6F44" w:rsidRPr="00CC3D5B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="009A475A"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Pr="00CC3D5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CC3D5B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CC3D5B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CC3D5B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CC3D5B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CC3D5B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CC3D5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CC3D5B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CC3D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CC3D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CC3D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CC3D5B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본 입찰은 일반경쟁 입찰이며 우선협상자를 대상으로 협상에 의한 낙찰자 결정</w:t>
      </w:r>
    </w:p>
    <w:p w14:paraId="52A6AC4F" w14:textId="0F6A3D89" w:rsidR="00C55C97" w:rsidRPr="00CC3D5B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CC3D5B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CC3D5B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CC3D5B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CC3D5B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CC3D5B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CC3D5B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CC3D5B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CC3D5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CC3D5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CC3D5B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CC3D5B">
        <w:rPr>
          <w:rFonts w:ascii="바탕체" w:eastAsia="바탕체" w:hAnsi="바탕체" w:cs="한컴바탕"/>
          <w:sz w:val="24"/>
          <w:szCs w:val="24"/>
        </w:rPr>
        <w:t>7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CC3D5B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CC3D5B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CC3D5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CC3D5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CC3D5B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CC3D5B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Pr="00CC3D5B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CC3D5B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CC3D5B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CC3D5B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CC3D5B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CC3D5B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CC3D5B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CC3D5B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CC3D5B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CC3D5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CC3D5B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CC3D5B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CC3D5B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CC3D5B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우리연구소는 필요시 추가자료를 요청할 수 있으며,</w:t>
      </w: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CC3D5B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3C32A7C6" w14:textId="156E51F0" w:rsidR="00690D1C" w:rsidRPr="00CC3D5B" w:rsidRDefault="00690D1C" w:rsidP="00690D1C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담합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근거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발견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시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낙찰을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취소함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.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또한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해당업자는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추후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본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연구소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거래를</w:t>
      </w:r>
      <w:r w:rsidRPr="00CC3D5B">
        <w:rPr>
          <w:rFonts w:ascii="바탕체" w:eastAsia="바탕체" w:hAnsi="바탕체" w:cs="한컴바탕"/>
          <w:sz w:val="24"/>
          <w:szCs w:val="24"/>
        </w:rPr>
        <w:t>2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년간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제한함</w:t>
      </w:r>
    </w:p>
    <w:p w14:paraId="7E5B1D6F" w14:textId="77777777" w:rsidR="00690D1C" w:rsidRPr="00CC3D5B" w:rsidRDefault="00690D1C" w:rsidP="00690D1C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입찰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과정에서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불법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또는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부패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행위가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확인될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해당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입찰은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무효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처리됨</w:t>
      </w:r>
    </w:p>
    <w:p w14:paraId="7C7C6110" w14:textId="77777777" w:rsidR="005F6F44" w:rsidRPr="00CC3D5B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CC3D5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46A51B01" w:rsidR="005F6F44" w:rsidRPr="00CC3D5B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161145" w:rsidRPr="00CC3D5B">
        <w:rPr>
          <w:rFonts w:ascii="바탕체" w:eastAsia="바탕체" w:hAnsi="바탕체" w:cs="한컴바탕" w:hint="eastAsia"/>
          <w:sz w:val="24"/>
          <w:szCs w:val="24"/>
        </w:rPr>
        <w:t>558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CC3D5B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CC3D5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CC3D5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CC3D5B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CC3D5B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C26EBBC" w:rsidR="00C07286" w:rsidRPr="00CC3D5B" w:rsidRDefault="0073420D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IVI-DVT/2025-0627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07ACB38" w:rsidR="0073420D" w:rsidRPr="00CC3D5B" w:rsidRDefault="00331EB5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국제백신연구소(IVI)</w:t>
            </w:r>
            <w:r w:rsidR="0073420D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고성능 음이온 교환 크로마토그래피 펄스 전류 검출 듀얼 펌프 시스템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납품업체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선정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입찰공고</w:t>
            </w:r>
          </w:p>
        </w:tc>
      </w:tr>
      <w:tr w:rsidR="00C07286" w:rsidRPr="00CC3D5B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CC3D5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CC3D5B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CC3D5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CC3D5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CC3D5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CC3D5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CC3D5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C3D5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CC3D5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C3D5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CC3D5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CC3D5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C3D5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CC3D5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CC3D5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CC3D5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C3D5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CC3D5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C3D5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CC3D5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CC3D5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CC3D5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CC3D5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CC3D5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CC3D5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CC3D5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CC3D5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CC3D5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CC3D5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CC3D5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CC3D5B" w14:paraId="7C615259" w14:textId="77777777" w:rsidTr="0073420D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CC3D5B" w14:paraId="52ECB59D" w14:textId="77777777" w:rsidTr="0073420D">
        <w:trPr>
          <w:trHeight w:val="591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135BA40" w:rsidR="00C07286" w:rsidRPr="00CC3D5B" w:rsidRDefault="0073420D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IVI-DVT/2025-0627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73420D" w:rsidRPr="00CC3D5B" w14:paraId="6AF67054" w14:textId="77777777" w:rsidTr="0073420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73420D" w:rsidRPr="00CC3D5B" w:rsidRDefault="0073420D" w:rsidP="0073420D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73420D" w:rsidRPr="00CC3D5B" w:rsidRDefault="0073420D" w:rsidP="0073420D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D78C5DC" w:rsidR="0073420D" w:rsidRPr="00CC3D5B" w:rsidRDefault="0073420D" w:rsidP="0073420D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국제백신연구소(IVI) 고성능 음이온 교환 크로마토그래피 펄스 전류 검출 듀얼 펌프 시스템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납품업체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선정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입찰공고</w:t>
            </w:r>
          </w:p>
        </w:tc>
      </w:tr>
      <w:tr w:rsidR="00C07286" w:rsidRPr="00CC3D5B" w14:paraId="1BFCEE3A" w14:textId="77777777" w:rsidTr="0073420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CC3D5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CC3D5B" w14:paraId="211BB74B" w14:textId="77777777" w:rsidTr="0073420D">
        <w:trPr>
          <w:trHeight w:val="721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05832B73" w14:textId="77777777" w:rsidTr="0073420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0FEBB7A5" w14:textId="77777777" w:rsidTr="0073420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CC3D5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7A9C02CE" w14:textId="77777777" w:rsidTr="0073420D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CC3D5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CC3D5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CC3D5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CC3D5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CC3D5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CC3D5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CC3D5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CC3D5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CC3D5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CC3D5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CC3D5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CC3D5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CC3D5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CC3D5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73420D" w:rsidRPr="00CC3D5B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71022" w14:textId="77777777" w:rsidR="0073420D" w:rsidRPr="00CC3D5B" w:rsidRDefault="0073420D" w:rsidP="0073420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국제백신연구소(IVI) </w:t>
            </w:r>
          </w:p>
          <w:p w14:paraId="7D5D240A" w14:textId="5657ECA0" w:rsidR="0073420D" w:rsidRPr="00CC3D5B" w:rsidRDefault="0073420D" w:rsidP="0073420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고성능 음이온 교환 크로마토그래피 펄스 전류 검출 듀얼 펌프 시스템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납품업체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선정</w:t>
            </w:r>
            <w:r w:rsidR="00130772" w:rsidRPr="00CC3D5B"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="00130772" w:rsidRPr="00CC3D5B">
              <w:rPr>
                <w:rFonts w:ascii="바탕체" w:eastAsia="바탕체" w:hAnsi="바탕체" w:cs="한컴바탕" w:hint="eastAsia"/>
                <w:sz w:val="24"/>
                <w:szCs w:val="24"/>
              </w:rPr>
              <w:t>입찰공고</w:t>
            </w:r>
          </w:p>
        </w:tc>
      </w:tr>
    </w:tbl>
    <w:p w14:paraId="22F4F698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CC3D5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CC3D5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CC3D5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CC3D5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86EE28F" w14:textId="47B8288A" w:rsidR="00D866E7" w:rsidRPr="00CC3D5B" w:rsidRDefault="00C07286" w:rsidP="00CC3D5B">
      <w:pPr>
        <w:snapToGrid w:val="0"/>
        <w:spacing w:after="0" w:line="360" w:lineRule="auto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A1DCD6" w14:textId="0BB2C86A" w:rsidR="00C07286" w:rsidRPr="00CC3D5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CC3D5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CC3D5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CC3D5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CC3D5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CC3D5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CC3D5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CC3D5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CC3D5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CC3D5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CC3D5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CC3D5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CC3D5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CC3D5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C3D5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CC3D5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CC3D5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CC3D5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CC3D5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C3D5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CC3D5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CC3D5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CC3D5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CC3D5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CC3D5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CC3D5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CC3D5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/>
          <w:sz w:val="24"/>
          <w:szCs w:val="24"/>
        </w:rPr>
        <w:br w:type="page"/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CC3D5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CC3D5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CC3D5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CC3D5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CC3D5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CC3D5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CC3D5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CC3D5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CC3D5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CC3D5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CC3D5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CC3D5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CC3D5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CC3D5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CC3D5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CC3D5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0F09" w14:textId="77777777" w:rsidR="002A5041" w:rsidRDefault="002A5041" w:rsidP="002B75A1">
      <w:pPr>
        <w:spacing w:after="0" w:line="240" w:lineRule="auto"/>
      </w:pPr>
      <w:r>
        <w:separator/>
      </w:r>
    </w:p>
  </w:endnote>
  <w:endnote w:type="continuationSeparator" w:id="0">
    <w:p w14:paraId="3C9B912E" w14:textId="77777777" w:rsidR="002A5041" w:rsidRDefault="002A5041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F345" w14:textId="77777777" w:rsidR="002A5041" w:rsidRDefault="002A5041" w:rsidP="002B75A1">
      <w:pPr>
        <w:spacing w:after="0" w:line="240" w:lineRule="auto"/>
      </w:pPr>
      <w:r>
        <w:separator/>
      </w:r>
    </w:p>
  </w:footnote>
  <w:footnote w:type="continuationSeparator" w:id="0">
    <w:p w14:paraId="1F7C27FA" w14:textId="77777777" w:rsidR="002A5041" w:rsidRDefault="002A5041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6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7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8"/>
  </w:num>
  <w:num w:numId="29" w16cid:durableId="354696466">
    <w:abstractNumId w:val="8"/>
  </w:num>
  <w:num w:numId="30" w16cid:durableId="5584434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02A7"/>
    <w:rsid w:val="00003E35"/>
    <w:rsid w:val="00005C1C"/>
    <w:rsid w:val="00006533"/>
    <w:rsid w:val="00006C71"/>
    <w:rsid w:val="000271A5"/>
    <w:rsid w:val="00027F3A"/>
    <w:rsid w:val="0003490B"/>
    <w:rsid w:val="00050E7D"/>
    <w:rsid w:val="000554FA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21C6"/>
    <w:rsid w:val="00103F70"/>
    <w:rsid w:val="00110F2E"/>
    <w:rsid w:val="00117891"/>
    <w:rsid w:val="001252E1"/>
    <w:rsid w:val="00130772"/>
    <w:rsid w:val="001403B1"/>
    <w:rsid w:val="00141688"/>
    <w:rsid w:val="00143228"/>
    <w:rsid w:val="00151B86"/>
    <w:rsid w:val="00155AC0"/>
    <w:rsid w:val="00161145"/>
    <w:rsid w:val="00162F3D"/>
    <w:rsid w:val="00166AE4"/>
    <w:rsid w:val="00175AB0"/>
    <w:rsid w:val="00175D23"/>
    <w:rsid w:val="00184416"/>
    <w:rsid w:val="00191417"/>
    <w:rsid w:val="00194326"/>
    <w:rsid w:val="001965EE"/>
    <w:rsid w:val="001A1DB1"/>
    <w:rsid w:val="001A1E43"/>
    <w:rsid w:val="001A2EF5"/>
    <w:rsid w:val="001B261F"/>
    <w:rsid w:val="001B7F25"/>
    <w:rsid w:val="001C3E5D"/>
    <w:rsid w:val="001D656E"/>
    <w:rsid w:val="001E27D0"/>
    <w:rsid w:val="001E55B3"/>
    <w:rsid w:val="001E6679"/>
    <w:rsid w:val="001F028D"/>
    <w:rsid w:val="001F380B"/>
    <w:rsid w:val="0020342C"/>
    <w:rsid w:val="00204D99"/>
    <w:rsid w:val="00211EB5"/>
    <w:rsid w:val="00234EE1"/>
    <w:rsid w:val="00235ACC"/>
    <w:rsid w:val="002423FE"/>
    <w:rsid w:val="00245502"/>
    <w:rsid w:val="00277CD0"/>
    <w:rsid w:val="002801CD"/>
    <w:rsid w:val="00280C1A"/>
    <w:rsid w:val="00292FB5"/>
    <w:rsid w:val="00293FE7"/>
    <w:rsid w:val="00295A86"/>
    <w:rsid w:val="00296993"/>
    <w:rsid w:val="002A02C4"/>
    <w:rsid w:val="002A5041"/>
    <w:rsid w:val="002B4515"/>
    <w:rsid w:val="002B4C45"/>
    <w:rsid w:val="002B75A1"/>
    <w:rsid w:val="002D3FA9"/>
    <w:rsid w:val="002E0C6D"/>
    <w:rsid w:val="002E2498"/>
    <w:rsid w:val="002E310F"/>
    <w:rsid w:val="002E4B3F"/>
    <w:rsid w:val="002E58EE"/>
    <w:rsid w:val="002F0859"/>
    <w:rsid w:val="002F3301"/>
    <w:rsid w:val="002F4A3B"/>
    <w:rsid w:val="002F5A2E"/>
    <w:rsid w:val="00305A2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561ED"/>
    <w:rsid w:val="00374BB2"/>
    <w:rsid w:val="00376AEA"/>
    <w:rsid w:val="00385E19"/>
    <w:rsid w:val="00393A16"/>
    <w:rsid w:val="00394E07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1612"/>
    <w:rsid w:val="003F2D23"/>
    <w:rsid w:val="003F749B"/>
    <w:rsid w:val="004050EA"/>
    <w:rsid w:val="00407A19"/>
    <w:rsid w:val="00412E8A"/>
    <w:rsid w:val="00423C39"/>
    <w:rsid w:val="004326D3"/>
    <w:rsid w:val="00433201"/>
    <w:rsid w:val="00437CAA"/>
    <w:rsid w:val="00453DAC"/>
    <w:rsid w:val="0045502E"/>
    <w:rsid w:val="004566F7"/>
    <w:rsid w:val="00462787"/>
    <w:rsid w:val="00462870"/>
    <w:rsid w:val="00464D7D"/>
    <w:rsid w:val="00467A33"/>
    <w:rsid w:val="00470DC2"/>
    <w:rsid w:val="0047287B"/>
    <w:rsid w:val="004802AC"/>
    <w:rsid w:val="0048266D"/>
    <w:rsid w:val="00484A5C"/>
    <w:rsid w:val="00491AF8"/>
    <w:rsid w:val="0049498F"/>
    <w:rsid w:val="00496CE0"/>
    <w:rsid w:val="004A4A94"/>
    <w:rsid w:val="004A6DDA"/>
    <w:rsid w:val="004A77B7"/>
    <w:rsid w:val="004B45FD"/>
    <w:rsid w:val="004D1DB4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1170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5FC2"/>
    <w:rsid w:val="005C75FD"/>
    <w:rsid w:val="005D7804"/>
    <w:rsid w:val="005F2697"/>
    <w:rsid w:val="005F59EF"/>
    <w:rsid w:val="005F6F44"/>
    <w:rsid w:val="00603506"/>
    <w:rsid w:val="006102E0"/>
    <w:rsid w:val="006141FA"/>
    <w:rsid w:val="00617C93"/>
    <w:rsid w:val="00620480"/>
    <w:rsid w:val="00625063"/>
    <w:rsid w:val="00643950"/>
    <w:rsid w:val="00643D94"/>
    <w:rsid w:val="00645763"/>
    <w:rsid w:val="00653864"/>
    <w:rsid w:val="00657EFA"/>
    <w:rsid w:val="00660966"/>
    <w:rsid w:val="00670761"/>
    <w:rsid w:val="00672F2A"/>
    <w:rsid w:val="00674C06"/>
    <w:rsid w:val="0067613B"/>
    <w:rsid w:val="00682C85"/>
    <w:rsid w:val="00690D1C"/>
    <w:rsid w:val="006B2318"/>
    <w:rsid w:val="006B5A0C"/>
    <w:rsid w:val="006C262B"/>
    <w:rsid w:val="006D5520"/>
    <w:rsid w:val="006D5804"/>
    <w:rsid w:val="006E1429"/>
    <w:rsid w:val="006E31FF"/>
    <w:rsid w:val="006E5C7E"/>
    <w:rsid w:val="006F1BB9"/>
    <w:rsid w:val="006F5140"/>
    <w:rsid w:val="006F5885"/>
    <w:rsid w:val="007004DD"/>
    <w:rsid w:val="0070110F"/>
    <w:rsid w:val="00706580"/>
    <w:rsid w:val="00706879"/>
    <w:rsid w:val="00706F81"/>
    <w:rsid w:val="007119BD"/>
    <w:rsid w:val="00713AF4"/>
    <w:rsid w:val="00715E31"/>
    <w:rsid w:val="00716014"/>
    <w:rsid w:val="00716128"/>
    <w:rsid w:val="00716E12"/>
    <w:rsid w:val="0072588B"/>
    <w:rsid w:val="00731A17"/>
    <w:rsid w:val="0073420D"/>
    <w:rsid w:val="00734BCC"/>
    <w:rsid w:val="00735EB0"/>
    <w:rsid w:val="007406E8"/>
    <w:rsid w:val="007419C5"/>
    <w:rsid w:val="00746A54"/>
    <w:rsid w:val="00753553"/>
    <w:rsid w:val="00757672"/>
    <w:rsid w:val="0076030B"/>
    <w:rsid w:val="00766417"/>
    <w:rsid w:val="0077048A"/>
    <w:rsid w:val="007737B9"/>
    <w:rsid w:val="00775E2F"/>
    <w:rsid w:val="00776F94"/>
    <w:rsid w:val="00786E6E"/>
    <w:rsid w:val="007940CF"/>
    <w:rsid w:val="00796063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32EF"/>
    <w:rsid w:val="008043D5"/>
    <w:rsid w:val="00804533"/>
    <w:rsid w:val="00805BD2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8397B"/>
    <w:rsid w:val="008948D6"/>
    <w:rsid w:val="008972F0"/>
    <w:rsid w:val="008A2F29"/>
    <w:rsid w:val="008A368A"/>
    <w:rsid w:val="008A470C"/>
    <w:rsid w:val="008B00E3"/>
    <w:rsid w:val="008B4D4A"/>
    <w:rsid w:val="008B5160"/>
    <w:rsid w:val="008B6B34"/>
    <w:rsid w:val="008C3407"/>
    <w:rsid w:val="008E638B"/>
    <w:rsid w:val="008F5496"/>
    <w:rsid w:val="008F7273"/>
    <w:rsid w:val="00904640"/>
    <w:rsid w:val="00911E60"/>
    <w:rsid w:val="0091200A"/>
    <w:rsid w:val="00920CAE"/>
    <w:rsid w:val="009255F2"/>
    <w:rsid w:val="00940B53"/>
    <w:rsid w:val="00947067"/>
    <w:rsid w:val="0094761B"/>
    <w:rsid w:val="00947DD3"/>
    <w:rsid w:val="00960982"/>
    <w:rsid w:val="009655D4"/>
    <w:rsid w:val="009771DF"/>
    <w:rsid w:val="00977C23"/>
    <w:rsid w:val="00997C07"/>
    <w:rsid w:val="009A475A"/>
    <w:rsid w:val="009A6015"/>
    <w:rsid w:val="009B3838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60BB"/>
    <w:rsid w:val="00A32314"/>
    <w:rsid w:val="00A3275F"/>
    <w:rsid w:val="00A40CD4"/>
    <w:rsid w:val="00A46582"/>
    <w:rsid w:val="00A64AD4"/>
    <w:rsid w:val="00A76FDC"/>
    <w:rsid w:val="00A77B22"/>
    <w:rsid w:val="00A8062B"/>
    <w:rsid w:val="00A834BE"/>
    <w:rsid w:val="00A839EA"/>
    <w:rsid w:val="00A86E53"/>
    <w:rsid w:val="00A919F9"/>
    <w:rsid w:val="00AA0E88"/>
    <w:rsid w:val="00AA44B2"/>
    <w:rsid w:val="00AA7735"/>
    <w:rsid w:val="00AB6DB4"/>
    <w:rsid w:val="00AC657E"/>
    <w:rsid w:val="00AD09F6"/>
    <w:rsid w:val="00AD2C27"/>
    <w:rsid w:val="00AD44E3"/>
    <w:rsid w:val="00AE1F91"/>
    <w:rsid w:val="00AE56F5"/>
    <w:rsid w:val="00AF561A"/>
    <w:rsid w:val="00B02BDE"/>
    <w:rsid w:val="00B05B47"/>
    <w:rsid w:val="00B10114"/>
    <w:rsid w:val="00B168A6"/>
    <w:rsid w:val="00B27D44"/>
    <w:rsid w:val="00B327EA"/>
    <w:rsid w:val="00B35E17"/>
    <w:rsid w:val="00B37689"/>
    <w:rsid w:val="00B43375"/>
    <w:rsid w:val="00B51F5D"/>
    <w:rsid w:val="00B55212"/>
    <w:rsid w:val="00B63DBA"/>
    <w:rsid w:val="00B64D3D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49BA"/>
    <w:rsid w:val="00BD2004"/>
    <w:rsid w:val="00BD6030"/>
    <w:rsid w:val="00BD66FC"/>
    <w:rsid w:val="00BE4A80"/>
    <w:rsid w:val="00BE64D2"/>
    <w:rsid w:val="00BE723C"/>
    <w:rsid w:val="00BF20E0"/>
    <w:rsid w:val="00BF32B8"/>
    <w:rsid w:val="00BF384F"/>
    <w:rsid w:val="00BF3BD4"/>
    <w:rsid w:val="00BF3C09"/>
    <w:rsid w:val="00BF4047"/>
    <w:rsid w:val="00BF4A29"/>
    <w:rsid w:val="00C07286"/>
    <w:rsid w:val="00C11278"/>
    <w:rsid w:val="00C14356"/>
    <w:rsid w:val="00C16901"/>
    <w:rsid w:val="00C176BF"/>
    <w:rsid w:val="00C20F92"/>
    <w:rsid w:val="00C213AA"/>
    <w:rsid w:val="00C27079"/>
    <w:rsid w:val="00C31076"/>
    <w:rsid w:val="00C3427D"/>
    <w:rsid w:val="00C3551B"/>
    <w:rsid w:val="00C3760D"/>
    <w:rsid w:val="00C426A3"/>
    <w:rsid w:val="00C45D16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C3D5B"/>
    <w:rsid w:val="00CD1AF8"/>
    <w:rsid w:val="00CD50F5"/>
    <w:rsid w:val="00CE1B42"/>
    <w:rsid w:val="00CE634E"/>
    <w:rsid w:val="00D002B5"/>
    <w:rsid w:val="00D0143B"/>
    <w:rsid w:val="00D029DD"/>
    <w:rsid w:val="00D054DE"/>
    <w:rsid w:val="00D05CB4"/>
    <w:rsid w:val="00D079DC"/>
    <w:rsid w:val="00D135E1"/>
    <w:rsid w:val="00D13F60"/>
    <w:rsid w:val="00D14D15"/>
    <w:rsid w:val="00D2213E"/>
    <w:rsid w:val="00D23C99"/>
    <w:rsid w:val="00D26173"/>
    <w:rsid w:val="00D3030D"/>
    <w:rsid w:val="00D3138D"/>
    <w:rsid w:val="00D313D2"/>
    <w:rsid w:val="00D456F9"/>
    <w:rsid w:val="00D466F9"/>
    <w:rsid w:val="00D46CCC"/>
    <w:rsid w:val="00D55C36"/>
    <w:rsid w:val="00D56D43"/>
    <w:rsid w:val="00D576D1"/>
    <w:rsid w:val="00D60F6C"/>
    <w:rsid w:val="00D61CD3"/>
    <w:rsid w:val="00D7097A"/>
    <w:rsid w:val="00D72043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D6E1D"/>
    <w:rsid w:val="00DE1E19"/>
    <w:rsid w:val="00DE442E"/>
    <w:rsid w:val="00E025DD"/>
    <w:rsid w:val="00E02869"/>
    <w:rsid w:val="00E02D93"/>
    <w:rsid w:val="00E051C2"/>
    <w:rsid w:val="00E0664E"/>
    <w:rsid w:val="00E120EE"/>
    <w:rsid w:val="00E221B9"/>
    <w:rsid w:val="00E25037"/>
    <w:rsid w:val="00E346C6"/>
    <w:rsid w:val="00E37CA6"/>
    <w:rsid w:val="00E432D7"/>
    <w:rsid w:val="00E44E4A"/>
    <w:rsid w:val="00E45BED"/>
    <w:rsid w:val="00E5027F"/>
    <w:rsid w:val="00E55DC4"/>
    <w:rsid w:val="00E62BB1"/>
    <w:rsid w:val="00E67046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3408"/>
    <w:rsid w:val="00EC518B"/>
    <w:rsid w:val="00EE6CE5"/>
    <w:rsid w:val="00EE75CE"/>
    <w:rsid w:val="00EF0CB9"/>
    <w:rsid w:val="00F021A0"/>
    <w:rsid w:val="00F02353"/>
    <w:rsid w:val="00F128AE"/>
    <w:rsid w:val="00F13B50"/>
    <w:rsid w:val="00F1636E"/>
    <w:rsid w:val="00F16A21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115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341D"/>
    <w:rsid w:val="00F87450"/>
    <w:rsid w:val="00F94E18"/>
    <w:rsid w:val="00F9651F"/>
    <w:rsid w:val="00F97D01"/>
    <w:rsid w:val="00FA3E38"/>
    <w:rsid w:val="00FB1A88"/>
    <w:rsid w:val="00FB1D3F"/>
    <w:rsid w:val="00FB5E2C"/>
    <w:rsid w:val="00FC4611"/>
    <w:rsid w:val="00FD1382"/>
    <w:rsid w:val="00FD52F9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yeon.lim@ivi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E462-B04C-4E59-B39E-F7A8F747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1134</Words>
  <Characters>3924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2022-09-07T10:04:00Z</cp:lastPrinted>
  <dcterms:created xsi:type="dcterms:W3CDTF">2025-07-04T00:50:00Z</dcterms:created>
  <dcterms:modified xsi:type="dcterms:W3CDTF">2025-07-04T00:50:00Z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</Properties>
</file>