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B43AE" w14:textId="32B7B323" w:rsidR="00000993" w:rsidRDefault="00626020" w:rsidP="00000993">
      <w:pPr>
        <w:spacing w:after="0"/>
        <w:jc w:val="center"/>
        <w:rPr>
          <w:rFonts w:ascii="Times New Roman" w:hAnsi="Times New Roman" w:cs="Times New Roman"/>
          <w:b/>
          <w:bCs/>
          <w:sz w:val="36"/>
          <w:u w:val="single"/>
        </w:rPr>
      </w:pPr>
      <w:r w:rsidRPr="00626020">
        <w:rPr>
          <w:rFonts w:ascii="Times New Roman" w:hAnsi="Times New Roman" w:cs="Times New Roman"/>
          <w:b/>
          <w:bCs/>
          <w:sz w:val="36"/>
          <w:u w:val="single"/>
        </w:rPr>
        <w:t>ELISpot reader Specification</w:t>
      </w:r>
    </w:p>
    <w:p w14:paraId="1BE9FBD1" w14:textId="77777777" w:rsidR="00626020" w:rsidRPr="00000993" w:rsidRDefault="00626020" w:rsidP="00000993">
      <w:pPr>
        <w:spacing w:after="0"/>
        <w:jc w:val="center"/>
        <w:rPr>
          <w:sz w:val="16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176"/>
        <w:gridCol w:w="947"/>
        <w:gridCol w:w="789"/>
      </w:tblGrid>
      <w:tr w:rsidR="00BA0E57" w:rsidRPr="00000993" w14:paraId="6399DAF6" w14:textId="77777777" w:rsidTr="00BA0E57">
        <w:trPr>
          <w:trHeight w:val="390"/>
          <w:jc w:val="center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304B52" w14:textId="77777777" w:rsidR="00BA0E57" w:rsidRPr="00B3587B" w:rsidRDefault="00BA0E57" w:rsidP="000009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3587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Item No.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58B37A" w14:textId="77777777" w:rsidR="00BA0E57" w:rsidRPr="00B3587B" w:rsidRDefault="00BA0E57" w:rsidP="000009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3587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Description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EA1B87" w14:textId="77777777" w:rsidR="00BA0E57" w:rsidRPr="00B3587B" w:rsidRDefault="00BA0E57" w:rsidP="000009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3587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Unit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EB31A" w14:textId="77777777" w:rsidR="00BA0E57" w:rsidRPr="00B3587B" w:rsidRDefault="00BA0E57" w:rsidP="000009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B3587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Q’ty</w:t>
            </w:r>
          </w:p>
        </w:tc>
      </w:tr>
      <w:tr w:rsidR="00BA0E57" w:rsidRPr="00000993" w14:paraId="393EE001" w14:textId="77777777" w:rsidTr="00BA0E57">
        <w:trPr>
          <w:trHeight w:val="300"/>
          <w:jc w:val="center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720C80" w14:textId="77777777" w:rsidR="00BA0E57" w:rsidRPr="00B3587B" w:rsidRDefault="00BA0E57" w:rsidP="000009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587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889AFD" w14:textId="48C3ACBE" w:rsidR="00BA0E57" w:rsidRPr="00B3587B" w:rsidRDefault="00BA0E57" w:rsidP="00B358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587B">
              <w:rPr>
                <w:rFonts w:ascii="Times New Roman" w:hAnsi="Times New Roman" w:cs="Times New Roman"/>
                <w:sz w:val="24"/>
                <w:szCs w:val="28"/>
              </w:rPr>
              <w:t>ELISpot reader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AEC124" w14:textId="09BEBAC0" w:rsidR="00BA0E57" w:rsidRPr="00B3587B" w:rsidRDefault="00B66D6D" w:rsidP="00BA0E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set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444C3" w14:textId="77777777" w:rsidR="00BA0E57" w:rsidRPr="00B3587B" w:rsidRDefault="00BA0E57" w:rsidP="0000099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3587B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</w:tbl>
    <w:p w14:paraId="3C24672C" w14:textId="77777777" w:rsidR="00021CEA" w:rsidRPr="00043180" w:rsidRDefault="00021CEA" w:rsidP="00000993">
      <w:pPr>
        <w:spacing w:after="0" w:line="240" w:lineRule="auto"/>
        <w:rPr>
          <w:b/>
          <w:bCs/>
          <w:sz w:val="22"/>
          <w:szCs w:val="24"/>
        </w:rPr>
      </w:pPr>
    </w:p>
    <w:p w14:paraId="5B96D089" w14:textId="361F9346" w:rsidR="00000993" w:rsidRPr="00043180" w:rsidRDefault="00000993" w:rsidP="00000993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043180">
        <w:rPr>
          <w:rFonts w:ascii="Times New Roman" w:hAnsi="Times New Roman" w:cs="Times New Roman"/>
          <w:b/>
          <w:bCs/>
          <w:sz w:val="28"/>
          <w:szCs w:val="24"/>
        </w:rPr>
        <w:t xml:space="preserve">Ⅰ. </w:t>
      </w:r>
      <w:r w:rsidR="00067533" w:rsidRPr="00043180">
        <w:rPr>
          <w:rFonts w:ascii="Times New Roman" w:hAnsi="Times New Roman" w:cs="Times New Roman"/>
          <w:b/>
          <w:bCs/>
          <w:sz w:val="28"/>
          <w:szCs w:val="24"/>
        </w:rPr>
        <w:t>Purpose</w:t>
      </w:r>
    </w:p>
    <w:p w14:paraId="5F33614E" w14:textId="4A83AE44" w:rsidR="008E0E2A" w:rsidRPr="00043180" w:rsidRDefault="008E0E2A" w:rsidP="00043180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043180">
        <w:rPr>
          <w:rFonts w:ascii="Times New Roman" w:hAnsi="Times New Roman" w:cs="Times New Roman"/>
          <w:sz w:val="24"/>
          <w:szCs w:val="28"/>
        </w:rPr>
        <w:t xml:space="preserve">This equipment is used for the analysis of ELISpot, FluoroSpot, and FociSpot. Additionally, this equipment will primarily be used for handling clinical specimens. Therefore, it must comply with FDA </w:t>
      </w:r>
      <w:r w:rsidR="00CF7A55">
        <w:rPr>
          <w:rFonts w:ascii="Times New Roman" w:hAnsi="Times New Roman" w:cs="Times New Roman"/>
          <w:sz w:val="24"/>
          <w:szCs w:val="28"/>
        </w:rPr>
        <w:t xml:space="preserve">21 </w:t>
      </w:r>
      <w:r w:rsidRPr="00043180">
        <w:rPr>
          <w:rFonts w:ascii="Times New Roman" w:hAnsi="Times New Roman" w:cs="Times New Roman"/>
          <w:sz w:val="24"/>
          <w:szCs w:val="28"/>
        </w:rPr>
        <w:t>CFR Part 11.</w:t>
      </w:r>
    </w:p>
    <w:p w14:paraId="64E39CE3" w14:textId="77777777" w:rsidR="005637EB" w:rsidRPr="00043180" w:rsidRDefault="005637EB" w:rsidP="00000993">
      <w:pPr>
        <w:spacing w:after="0" w:line="240" w:lineRule="auto"/>
        <w:rPr>
          <w:rFonts w:ascii="Times New Roman" w:hAnsi="Times New Roman" w:cs="Times New Roman"/>
          <w:sz w:val="22"/>
          <w:szCs w:val="24"/>
        </w:rPr>
      </w:pPr>
    </w:p>
    <w:p w14:paraId="45AA0278" w14:textId="77777777" w:rsidR="00000993" w:rsidRPr="00043180" w:rsidRDefault="00000993" w:rsidP="00000993">
      <w:pPr>
        <w:spacing w:line="240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043180">
        <w:rPr>
          <w:rFonts w:ascii="Times New Roman" w:hAnsi="Times New Roman" w:cs="Times New Roman"/>
          <w:b/>
          <w:bCs/>
          <w:sz w:val="28"/>
          <w:szCs w:val="24"/>
        </w:rPr>
        <w:t>Ⅱ. Configurations of Goods</w:t>
      </w:r>
    </w:p>
    <w:p w14:paraId="3B187BB0" w14:textId="50572E3D" w:rsidR="00000993" w:rsidRPr="00043180" w:rsidRDefault="00BA0E57" w:rsidP="00043180">
      <w:pPr>
        <w:pStyle w:val="ListParagraph"/>
        <w:numPr>
          <w:ilvl w:val="0"/>
          <w:numId w:val="6"/>
        </w:numPr>
        <w:spacing w:after="0" w:line="360" w:lineRule="auto"/>
        <w:ind w:leftChars="0"/>
        <w:rPr>
          <w:rFonts w:ascii="Times New Roman" w:eastAsia="굴림" w:hAnsi="Times New Roman" w:cs="Times New Roman"/>
          <w:sz w:val="24"/>
          <w:szCs w:val="28"/>
        </w:rPr>
      </w:pPr>
      <w:r w:rsidRPr="00043180">
        <w:rPr>
          <w:rFonts w:ascii="Times New Roman" w:eastAsia="굴림" w:hAnsi="Times New Roman" w:cs="Times New Roman"/>
          <w:sz w:val="24"/>
          <w:szCs w:val="28"/>
        </w:rPr>
        <w:t>ELISpot reader (main instrument)</w:t>
      </w:r>
    </w:p>
    <w:p w14:paraId="7AC02D55" w14:textId="02F42ED0" w:rsidR="00891A3B" w:rsidRPr="00043180" w:rsidRDefault="002C0EF9" w:rsidP="00043180">
      <w:pPr>
        <w:pStyle w:val="ListParagraph"/>
        <w:numPr>
          <w:ilvl w:val="0"/>
          <w:numId w:val="6"/>
        </w:numPr>
        <w:spacing w:after="0" w:line="360" w:lineRule="auto"/>
        <w:ind w:leftChars="0"/>
        <w:rPr>
          <w:rFonts w:ascii="Times New Roman" w:eastAsia="굴림" w:hAnsi="Times New Roman" w:cs="Times New Roman"/>
          <w:sz w:val="24"/>
          <w:szCs w:val="28"/>
        </w:rPr>
      </w:pPr>
      <w:r>
        <w:rPr>
          <w:rFonts w:ascii="Times New Roman" w:eastAsia="굴림" w:hAnsi="Times New Roman" w:cs="Times New Roman"/>
          <w:sz w:val="24"/>
          <w:szCs w:val="28"/>
        </w:rPr>
        <w:t xml:space="preserve">Plate for performance qualification should be </w:t>
      </w:r>
      <w:r w:rsidR="006F0A35">
        <w:rPr>
          <w:rFonts w:ascii="Times New Roman" w:eastAsia="굴림" w:hAnsi="Times New Roman" w:cs="Times New Roman"/>
          <w:sz w:val="24"/>
          <w:szCs w:val="28"/>
        </w:rPr>
        <w:t>provided.</w:t>
      </w:r>
    </w:p>
    <w:p w14:paraId="0A8489F1" w14:textId="4C438260" w:rsidR="00BA0E57" w:rsidRPr="00043180" w:rsidRDefault="00BA0E57" w:rsidP="00043180">
      <w:pPr>
        <w:pStyle w:val="ListParagraph"/>
        <w:numPr>
          <w:ilvl w:val="0"/>
          <w:numId w:val="6"/>
        </w:numPr>
        <w:spacing w:after="0" w:line="360" w:lineRule="auto"/>
        <w:ind w:leftChars="0"/>
        <w:rPr>
          <w:rFonts w:ascii="Times New Roman" w:eastAsia="굴림" w:hAnsi="Times New Roman" w:cs="Times New Roman"/>
          <w:sz w:val="24"/>
          <w:szCs w:val="28"/>
        </w:rPr>
      </w:pPr>
      <w:r w:rsidRPr="00043180">
        <w:rPr>
          <w:rFonts w:ascii="Times New Roman" w:eastAsia="굴림" w:hAnsi="Times New Roman" w:cs="Times New Roman"/>
          <w:sz w:val="24"/>
          <w:szCs w:val="28"/>
        </w:rPr>
        <w:t>Desktop PC</w:t>
      </w:r>
      <w:r w:rsidR="001F5467" w:rsidRPr="00043180">
        <w:rPr>
          <w:rFonts w:ascii="Times New Roman" w:eastAsia="굴림" w:hAnsi="Times New Roman" w:cs="Times New Roman"/>
          <w:sz w:val="24"/>
          <w:szCs w:val="28"/>
        </w:rPr>
        <w:t xml:space="preserve"> </w:t>
      </w:r>
      <w:r w:rsidR="00C102F6" w:rsidRPr="00043180">
        <w:rPr>
          <w:rFonts w:ascii="Times New Roman" w:eastAsia="굴림" w:hAnsi="Times New Roman" w:cs="Times New Roman"/>
          <w:sz w:val="24"/>
          <w:szCs w:val="28"/>
        </w:rPr>
        <w:t>(</w:t>
      </w:r>
      <w:r w:rsidR="00043180" w:rsidRPr="00043180">
        <w:rPr>
          <w:rFonts w:ascii="Times New Roman" w:eastAsia="굴림" w:hAnsi="Times New Roman" w:cs="Times New Roman"/>
          <w:sz w:val="24"/>
          <w:szCs w:val="28"/>
        </w:rPr>
        <w:t>including</w:t>
      </w:r>
      <w:r w:rsidR="00C102F6" w:rsidRPr="00043180">
        <w:rPr>
          <w:rFonts w:ascii="Times New Roman" w:eastAsia="굴림" w:hAnsi="Times New Roman" w:cs="Times New Roman"/>
          <w:sz w:val="24"/>
          <w:szCs w:val="28"/>
        </w:rPr>
        <w:t xml:space="preserve"> monitor, </w:t>
      </w:r>
      <w:r w:rsidR="00043180" w:rsidRPr="00043180">
        <w:rPr>
          <w:rFonts w:ascii="Times New Roman" w:eastAsia="굴림" w:hAnsi="Times New Roman" w:cs="Times New Roman"/>
          <w:sz w:val="24"/>
          <w:szCs w:val="28"/>
        </w:rPr>
        <w:t>keyboard,</w:t>
      </w:r>
      <w:r w:rsidR="00C102F6" w:rsidRPr="00043180">
        <w:rPr>
          <w:rFonts w:ascii="Times New Roman" w:eastAsia="굴림" w:hAnsi="Times New Roman" w:cs="Times New Roman"/>
          <w:sz w:val="24"/>
          <w:szCs w:val="28"/>
        </w:rPr>
        <w:t xml:space="preserve"> and mouse)</w:t>
      </w:r>
    </w:p>
    <w:p w14:paraId="176771BD" w14:textId="77777777" w:rsidR="00000993" w:rsidRPr="00000993" w:rsidRDefault="00000993" w:rsidP="002E56D8">
      <w:pPr>
        <w:spacing w:after="0" w:line="276" w:lineRule="auto"/>
      </w:pPr>
    </w:p>
    <w:p w14:paraId="7683215F" w14:textId="77777777" w:rsidR="00000993" w:rsidRPr="00043180" w:rsidRDefault="00000993" w:rsidP="002E56D8">
      <w:pPr>
        <w:spacing w:line="276" w:lineRule="auto"/>
        <w:rPr>
          <w:rFonts w:ascii="Times New Roman" w:hAnsi="Times New Roman" w:cs="Times New Roman"/>
          <w:b/>
          <w:bCs/>
          <w:sz w:val="28"/>
          <w:szCs w:val="24"/>
        </w:rPr>
      </w:pPr>
      <w:r w:rsidRPr="00043180">
        <w:rPr>
          <w:rFonts w:ascii="Times New Roman" w:hAnsi="Times New Roman" w:cs="Times New Roman"/>
          <w:b/>
          <w:bCs/>
          <w:sz w:val="28"/>
          <w:szCs w:val="24"/>
        </w:rPr>
        <w:t xml:space="preserve">Ⅲ. Performance and Specification </w:t>
      </w:r>
    </w:p>
    <w:p w14:paraId="1FA41ED1" w14:textId="77777777" w:rsidR="00000993" w:rsidRPr="00043180" w:rsidRDefault="00000993" w:rsidP="002E56D8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43180">
        <w:rPr>
          <w:rFonts w:ascii="Times New Roman" w:hAnsi="Times New Roman" w:cs="Times New Roman"/>
          <w:b/>
          <w:bCs/>
          <w:sz w:val="26"/>
          <w:szCs w:val="26"/>
        </w:rPr>
        <w:t>- Performance</w:t>
      </w:r>
    </w:p>
    <w:p w14:paraId="1F2CB945" w14:textId="654543A2" w:rsidR="00043180" w:rsidRDefault="00043180" w:rsidP="00043180">
      <w:pPr>
        <w:pStyle w:val="ListParagraph"/>
        <w:numPr>
          <w:ilvl w:val="0"/>
          <w:numId w:val="2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043180">
        <w:rPr>
          <w:rFonts w:ascii="Times New Roman" w:hAnsi="Times New Roman" w:cs="Times New Roman"/>
          <w:sz w:val="24"/>
          <w:szCs w:val="28"/>
        </w:rPr>
        <w:t xml:space="preserve">As this equipment will be used for analyzing clinical trial specimens, it must comply with FDA </w:t>
      </w:r>
      <w:r w:rsidR="003C22A4">
        <w:rPr>
          <w:rFonts w:ascii="Times New Roman" w:hAnsi="Times New Roman" w:cs="Times New Roman"/>
          <w:sz w:val="24"/>
          <w:szCs w:val="28"/>
        </w:rPr>
        <w:t xml:space="preserve">21 </w:t>
      </w:r>
      <w:r w:rsidRPr="00043180">
        <w:rPr>
          <w:rFonts w:ascii="Times New Roman" w:hAnsi="Times New Roman" w:cs="Times New Roman"/>
          <w:sz w:val="24"/>
          <w:szCs w:val="28"/>
        </w:rPr>
        <w:t>CFR Part 11</w:t>
      </w:r>
    </w:p>
    <w:p w14:paraId="7D86C071" w14:textId="77777777" w:rsidR="00043180" w:rsidRDefault="00043180" w:rsidP="00043180">
      <w:pPr>
        <w:pStyle w:val="ListParagraph"/>
        <w:numPr>
          <w:ilvl w:val="0"/>
          <w:numId w:val="2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043180">
        <w:rPr>
          <w:rFonts w:ascii="Times New Roman" w:hAnsi="Times New Roman" w:cs="Times New Roman"/>
          <w:sz w:val="24"/>
          <w:szCs w:val="28"/>
        </w:rPr>
        <w:t>For ELISpot plates, compatibility is required with Millipore's MSIP and MAIPSWU, and FluoroSpot plates should be compatible with IPFL, while FociSpot plates should be compatible with Corning and Nunc.</w:t>
      </w:r>
    </w:p>
    <w:p w14:paraId="2DBF9440" w14:textId="304ABA44" w:rsidR="00B044B0" w:rsidRPr="00B044B0" w:rsidRDefault="00B044B0" w:rsidP="00B044B0">
      <w:pPr>
        <w:pStyle w:val="ListParagraph"/>
        <w:numPr>
          <w:ilvl w:val="0"/>
          <w:numId w:val="2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B044B0">
        <w:rPr>
          <w:rFonts w:ascii="Times New Roman" w:hAnsi="Times New Roman" w:cs="Times New Roman"/>
          <w:sz w:val="24"/>
          <w:szCs w:val="28"/>
        </w:rPr>
        <w:t>For FluoroSpot, it should be capable of analyzing a minimum of 4 colors.</w:t>
      </w:r>
    </w:p>
    <w:p w14:paraId="034E3785" w14:textId="15622BD9" w:rsidR="00E709EB" w:rsidRPr="00043180" w:rsidRDefault="00E709EB" w:rsidP="00043180">
      <w:pPr>
        <w:pStyle w:val="ListParagraph"/>
        <w:numPr>
          <w:ilvl w:val="0"/>
          <w:numId w:val="2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043180">
        <w:rPr>
          <w:rFonts w:ascii="Times New Roman" w:hAnsi="Times New Roman" w:cs="Times New Roman"/>
          <w:sz w:val="24"/>
          <w:szCs w:val="28"/>
        </w:rPr>
        <w:t>It should be possible to export data in various formats, including Excel, JPG, and others.</w:t>
      </w:r>
    </w:p>
    <w:p w14:paraId="13C66685" w14:textId="251E8D10" w:rsidR="001C6B9F" w:rsidRPr="00043180" w:rsidRDefault="00E709EB" w:rsidP="00043180">
      <w:pPr>
        <w:pStyle w:val="ListParagraph"/>
        <w:numPr>
          <w:ilvl w:val="0"/>
          <w:numId w:val="2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043180">
        <w:rPr>
          <w:rFonts w:ascii="Times New Roman" w:hAnsi="Times New Roman" w:cs="Times New Roman"/>
          <w:sz w:val="24"/>
          <w:szCs w:val="28"/>
        </w:rPr>
        <w:t>It should have the capability to analyze a single ELISpot plate within 2 minutes for optimal performance.</w:t>
      </w:r>
    </w:p>
    <w:p w14:paraId="666F9084" w14:textId="3D57AE5E" w:rsidR="008E0E2A" w:rsidRPr="00043180" w:rsidRDefault="001C6B9F" w:rsidP="00043180">
      <w:pPr>
        <w:pStyle w:val="ListParagraph"/>
        <w:numPr>
          <w:ilvl w:val="0"/>
          <w:numId w:val="2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043180">
        <w:rPr>
          <w:rFonts w:ascii="Times New Roman" w:hAnsi="Times New Roman" w:cs="Times New Roman"/>
          <w:sz w:val="24"/>
          <w:szCs w:val="28"/>
        </w:rPr>
        <w:t>It should be able to count spots accurately, recognizing not just a large spot formed by the overlap of several but having the capability to identify multiple individual spots.</w:t>
      </w:r>
    </w:p>
    <w:p w14:paraId="49AF4829" w14:textId="4A7DB642" w:rsidR="00E15D8A" w:rsidRPr="00043180" w:rsidRDefault="00E15D8A" w:rsidP="00043180">
      <w:pPr>
        <w:pStyle w:val="ListParagraph"/>
        <w:numPr>
          <w:ilvl w:val="0"/>
          <w:numId w:val="2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043180">
        <w:rPr>
          <w:rFonts w:ascii="Times New Roman" w:hAnsi="Times New Roman" w:cs="Times New Roman"/>
          <w:sz w:val="24"/>
          <w:szCs w:val="28"/>
        </w:rPr>
        <w:t>The analysis should be automated, minimizing the intervention of the analyst, and thereby reducing variability in the data based on the analyst's proficiency.</w:t>
      </w:r>
    </w:p>
    <w:p w14:paraId="4211355F" w14:textId="6D87C3CD" w:rsidR="00E15D8A" w:rsidRDefault="00E15D8A" w:rsidP="00043180">
      <w:pPr>
        <w:pStyle w:val="ListParagraph"/>
        <w:numPr>
          <w:ilvl w:val="0"/>
          <w:numId w:val="2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043180">
        <w:rPr>
          <w:rFonts w:ascii="Times New Roman" w:hAnsi="Times New Roman" w:cs="Times New Roman"/>
          <w:sz w:val="24"/>
          <w:szCs w:val="28"/>
        </w:rPr>
        <w:t>The software should have an intuitive and user-friendly interface for easy and straightforward use.</w:t>
      </w:r>
    </w:p>
    <w:p w14:paraId="4EA20309" w14:textId="2C4748B7" w:rsidR="00965A9F" w:rsidRPr="00043180" w:rsidRDefault="00965A9F" w:rsidP="00043180">
      <w:pPr>
        <w:pStyle w:val="ListParagraph"/>
        <w:numPr>
          <w:ilvl w:val="0"/>
          <w:numId w:val="2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965A9F">
        <w:rPr>
          <w:rFonts w:ascii="Times New Roman" w:hAnsi="Times New Roman" w:cs="Times New Roman"/>
          <w:sz w:val="24"/>
          <w:szCs w:val="28"/>
        </w:rPr>
        <w:lastRenderedPageBreak/>
        <w:t>Scanning, counting, and analyzing should be possible through a single software.</w:t>
      </w:r>
    </w:p>
    <w:p w14:paraId="002F0D8A" w14:textId="4FA08B44" w:rsidR="00E15D8A" w:rsidRPr="008E45F6" w:rsidRDefault="00E15D8A" w:rsidP="008E45F6">
      <w:pPr>
        <w:pStyle w:val="ListParagraph"/>
        <w:numPr>
          <w:ilvl w:val="0"/>
          <w:numId w:val="2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043180">
        <w:rPr>
          <w:rFonts w:ascii="Times New Roman" w:hAnsi="Times New Roman" w:cs="Times New Roman"/>
          <w:sz w:val="24"/>
          <w:szCs w:val="28"/>
        </w:rPr>
        <w:t>When dealing with a large number of plates, the system should have the capability to automatically load plates into the equipment for analysis and possess features to easily handle bulk data.</w:t>
      </w:r>
    </w:p>
    <w:p w14:paraId="638B3D39" w14:textId="6FB88E71" w:rsidR="00067533" w:rsidRDefault="00067533" w:rsidP="00043180">
      <w:pPr>
        <w:pStyle w:val="ListParagraph"/>
        <w:spacing w:after="0" w:line="240" w:lineRule="auto"/>
        <w:ind w:leftChars="0"/>
      </w:pPr>
    </w:p>
    <w:p w14:paraId="35CE45EA" w14:textId="77777777" w:rsidR="00000993" w:rsidRPr="002E56D8" w:rsidRDefault="00000993" w:rsidP="002E56D8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E56D8">
        <w:rPr>
          <w:rFonts w:ascii="Times New Roman" w:hAnsi="Times New Roman" w:cs="Times New Roman"/>
          <w:b/>
          <w:bCs/>
          <w:sz w:val="26"/>
          <w:szCs w:val="26"/>
        </w:rPr>
        <w:t>- Specification</w:t>
      </w:r>
    </w:p>
    <w:p w14:paraId="455CF554" w14:textId="494321D3" w:rsidR="00000993" w:rsidRDefault="00AB2658" w:rsidP="002E56D8">
      <w:pPr>
        <w:pStyle w:val="ListParagraph"/>
        <w:numPr>
          <w:ilvl w:val="0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2E56D8">
        <w:rPr>
          <w:rFonts w:ascii="Times New Roman" w:hAnsi="Times New Roman" w:cs="Times New Roman"/>
          <w:sz w:val="24"/>
          <w:szCs w:val="28"/>
        </w:rPr>
        <w:t>Main instrument d</w:t>
      </w:r>
      <w:r w:rsidR="000A52C1" w:rsidRPr="002E56D8">
        <w:rPr>
          <w:rFonts w:ascii="Times New Roman" w:hAnsi="Times New Roman" w:cs="Times New Roman"/>
          <w:sz w:val="24"/>
          <w:szCs w:val="28"/>
        </w:rPr>
        <w:t>imensions (HxWxD</w:t>
      </w:r>
      <w:r w:rsidR="00CE5EDC" w:rsidRPr="002E56D8">
        <w:rPr>
          <w:rFonts w:ascii="Times New Roman" w:hAnsi="Times New Roman" w:cs="Times New Roman"/>
          <w:sz w:val="24"/>
          <w:szCs w:val="28"/>
        </w:rPr>
        <w:t>):</w:t>
      </w:r>
      <w:r w:rsidR="000A52C1" w:rsidRPr="002E56D8">
        <w:rPr>
          <w:rFonts w:ascii="Times New Roman" w:hAnsi="Times New Roman" w:cs="Times New Roman"/>
          <w:sz w:val="24"/>
          <w:szCs w:val="28"/>
        </w:rPr>
        <w:t xml:space="preserve"> Within 500x500x500 mm </w:t>
      </w:r>
    </w:p>
    <w:p w14:paraId="50775383" w14:textId="0AB99BC3" w:rsidR="00A0473D" w:rsidRDefault="00A0473D" w:rsidP="00A0473D">
      <w:pPr>
        <w:pStyle w:val="ListParagraph"/>
        <w:spacing w:after="0" w:line="360" w:lineRule="auto"/>
        <w:ind w:leftChars="0" w:left="1200"/>
        <w:rPr>
          <w:rFonts w:ascii="Times New Roman" w:hAnsi="Times New Roman" w:cs="Times New Roman"/>
          <w:sz w:val="24"/>
          <w:szCs w:val="28"/>
        </w:rPr>
      </w:pPr>
      <w:r w:rsidRPr="00A0473D">
        <w:rPr>
          <w:rFonts w:ascii="Times New Roman" w:hAnsi="Times New Roman" w:cs="Times New Roman"/>
          <w:sz w:val="24"/>
          <w:szCs w:val="28"/>
        </w:rPr>
        <w:t>(It should be possible to place it on the experiment table.)</w:t>
      </w:r>
    </w:p>
    <w:p w14:paraId="0B6466A0" w14:textId="0EDEB25C" w:rsidR="00A0473D" w:rsidRPr="00A0473D" w:rsidRDefault="00A0473D" w:rsidP="00A0473D">
      <w:pPr>
        <w:pStyle w:val="ListParagraph"/>
        <w:numPr>
          <w:ilvl w:val="0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Calibration: Self-calibrating XY-table</w:t>
      </w:r>
    </w:p>
    <w:p w14:paraId="1EEDD7C4" w14:textId="15900837" w:rsidR="00D42358" w:rsidRPr="002E56D8" w:rsidRDefault="00D42358" w:rsidP="002E56D8">
      <w:pPr>
        <w:pStyle w:val="ListParagraph"/>
        <w:numPr>
          <w:ilvl w:val="0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2E56D8">
        <w:rPr>
          <w:rFonts w:ascii="Times New Roman" w:hAnsi="Times New Roman" w:cs="Times New Roman"/>
          <w:sz w:val="24"/>
          <w:szCs w:val="28"/>
        </w:rPr>
        <w:t>Camera lens: Telecentric</w:t>
      </w:r>
    </w:p>
    <w:p w14:paraId="22BA87E9" w14:textId="30F0A0AD" w:rsidR="00AB2658" w:rsidRDefault="00AB2658" w:rsidP="002E56D8">
      <w:pPr>
        <w:pStyle w:val="ListParagraph"/>
        <w:numPr>
          <w:ilvl w:val="0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2E56D8">
        <w:rPr>
          <w:rFonts w:ascii="Times New Roman" w:hAnsi="Times New Roman" w:cs="Times New Roman"/>
          <w:sz w:val="24"/>
          <w:szCs w:val="28"/>
        </w:rPr>
        <w:t>Camera sensor: CMOS sensor with global shutter</w:t>
      </w:r>
    </w:p>
    <w:p w14:paraId="1799F1E4" w14:textId="02E04449" w:rsidR="00683046" w:rsidRDefault="00683046" w:rsidP="002E56D8">
      <w:pPr>
        <w:pStyle w:val="ListParagraph"/>
        <w:numPr>
          <w:ilvl w:val="0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Plate type: 96-well plate</w:t>
      </w:r>
    </w:p>
    <w:p w14:paraId="46F89189" w14:textId="19301533" w:rsidR="00A0473D" w:rsidRPr="002E56D8" w:rsidRDefault="00A0473D" w:rsidP="002E56D8">
      <w:pPr>
        <w:pStyle w:val="ListParagraph"/>
        <w:numPr>
          <w:ilvl w:val="0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Export formats: .raw, .jpg, .xlsx, .pzfx, .tiff</w:t>
      </w:r>
    </w:p>
    <w:p w14:paraId="7243C231" w14:textId="2E701B50" w:rsidR="006C15BE" w:rsidRDefault="00AB2658" w:rsidP="002E56D8">
      <w:pPr>
        <w:pStyle w:val="ListParagraph"/>
        <w:numPr>
          <w:ilvl w:val="0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2E56D8">
        <w:rPr>
          <w:rFonts w:ascii="Times New Roman" w:hAnsi="Times New Roman" w:cs="Times New Roman"/>
          <w:sz w:val="24"/>
          <w:szCs w:val="28"/>
        </w:rPr>
        <w:t xml:space="preserve">Light </w:t>
      </w:r>
      <w:r w:rsidR="00D42358" w:rsidRPr="002E56D8">
        <w:rPr>
          <w:rFonts w:ascii="Times New Roman" w:hAnsi="Times New Roman" w:cs="Times New Roman"/>
          <w:sz w:val="24"/>
          <w:szCs w:val="28"/>
        </w:rPr>
        <w:t>source:</w:t>
      </w:r>
      <w:r w:rsidRPr="002E56D8">
        <w:rPr>
          <w:rFonts w:ascii="Times New Roman" w:hAnsi="Times New Roman" w:cs="Times New Roman"/>
          <w:sz w:val="24"/>
          <w:szCs w:val="28"/>
        </w:rPr>
        <w:t xml:space="preserve"> White LED ring </w:t>
      </w:r>
      <w:r w:rsidR="00BA40A8" w:rsidRPr="002E56D8">
        <w:rPr>
          <w:rFonts w:ascii="Times New Roman" w:hAnsi="Times New Roman" w:cs="Times New Roman"/>
          <w:sz w:val="24"/>
          <w:szCs w:val="28"/>
        </w:rPr>
        <w:t>light (</w:t>
      </w:r>
      <w:r w:rsidRPr="002E56D8">
        <w:rPr>
          <w:rFonts w:ascii="Times New Roman" w:hAnsi="Times New Roman" w:cs="Times New Roman"/>
          <w:sz w:val="24"/>
          <w:szCs w:val="28"/>
        </w:rPr>
        <w:t xml:space="preserve">ELISpot), </w:t>
      </w:r>
      <w:r w:rsidR="00A0473D">
        <w:rPr>
          <w:rFonts w:ascii="Times New Roman" w:hAnsi="Times New Roman" w:cs="Times New Roman"/>
          <w:sz w:val="24"/>
          <w:szCs w:val="28"/>
        </w:rPr>
        <w:t>LED380, LED490, LED550, LED640</w:t>
      </w:r>
      <w:r w:rsidR="006C15BE" w:rsidRPr="002E56D8">
        <w:rPr>
          <w:rFonts w:ascii="Times New Roman" w:hAnsi="Times New Roman" w:cs="Times New Roman"/>
          <w:sz w:val="24"/>
          <w:szCs w:val="28"/>
        </w:rPr>
        <w:t xml:space="preserve"> (FluoroSpot)</w:t>
      </w:r>
    </w:p>
    <w:p w14:paraId="0E54727E" w14:textId="6AD01F88" w:rsidR="002C1AA7" w:rsidRPr="002E56D8" w:rsidRDefault="002C1AA7" w:rsidP="002E56D8">
      <w:pPr>
        <w:pStyle w:val="ListParagraph"/>
        <w:numPr>
          <w:ilvl w:val="0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Resolution: 2048x2048 pixels</w:t>
      </w:r>
    </w:p>
    <w:p w14:paraId="0ACB8673" w14:textId="1EB150FE" w:rsidR="00043180" w:rsidRDefault="00BA40A8" w:rsidP="002E56D8">
      <w:pPr>
        <w:pStyle w:val="ListParagraph"/>
        <w:numPr>
          <w:ilvl w:val="0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2E56D8">
        <w:rPr>
          <w:rFonts w:ascii="Times New Roman" w:hAnsi="Times New Roman" w:cs="Times New Roman"/>
          <w:sz w:val="24"/>
          <w:szCs w:val="28"/>
        </w:rPr>
        <w:t>Voltage: 100 to 240 V AC, 50 to 60 Hz</w:t>
      </w:r>
    </w:p>
    <w:p w14:paraId="2858A369" w14:textId="7391BC42" w:rsidR="00965A9F" w:rsidRDefault="00965A9F" w:rsidP="002E56D8">
      <w:pPr>
        <w:pStyle w:val="ListParagraph"/>
        <w:numPr>
          <w:ilvl w:val="0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PC </w:t>
      </w:r>
      <w:r w:rsidR="00A0473D">
        <w:rPr>
          <w:rFonts w:ascii="Times New Roman" w:hAnsi="Times New Roman" w:cs="Times New Roman"/>
          <w:sz w:val="24"/>
          <w:szCs w:val="28"/>
        </w:rPr>
        <w:t>workstation:</w:t>
      </w:r>
    </w:p>
    <w:p w14:paraId="4D1B1504" w14:textId="125CF0A9" w:rsidR="00965A9F" w:rsidRDefault="00965A9F" w:rsidP="00965A9F">
      <w:pPr>
        <w:pStyle w:val="ListParagraph"/>
        <w:numPr>
          <w:ilvl w:val="1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Processor Intel Core i7-12700K</w:t>
      </w:r>
    </w:p>
    <w:p w14:paraId="37DC5A39" w14:textId="604DCE55" w:rsidR="00965A9F" w:rsidRDefault="00965A9F" w:rsidP="00965A9F">
      <w:pPr>
        <w:pStyle w:val="ListParagraph"/>
        <w:numPr>
          <w:ilvl w:val="1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16GB DDR4 UDIMM non-ECC Memory</w:t>
      </w:r>
    </w:p>
    <w:p w14:paraId="03FAF172" w14:textId="2919DEF7" w:rsidR="00965A9F" w:rsidRDefault="00965A9F" w:rsidP="00965A9F">
      <w:pPr>
        <w:pStyle w:val="ListParagraph"/>
        <w:numPr>
          <w:ilvl w:val="1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2TB PCle NVM e Class 40 M2 SSD</w:t>
      </w:r>
    </w:p>
    <w:p w14:paraId="5E27648D" w14:textId="7238EC96" w:rsidR="00965A9F" w:rsidRDefault="00965A9F" w:rsidP="00965A9F">
      <w:pPr>
        <w:pStyle w:val="ListParagraph"/>
        <w:numPr>
          <w:ilvl w:val="1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965A9F">
        <w:rPr>
          <w:rFonts w:ascii="Times New Roman" w:hAnsi="Times New Roman" w:cs="Times New Roman"/>
          <w:sz w:val="24"/>
          <w:szCs w:val="28"/>
        </w:rPr>
        <w:t>Nvidia GeForce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965A9F">
        <w:rPr>
          <w:rFonts w:ascii="Times New Roman" w:hAnsi="Times New Roman" w:cs="Times New Roman"/>
          <w:sz w:val="24"/>
          <w:szCs w:val="28"/>
        </w:rPr>
        <w:t>RTX 3060 Super</w:t>
      </w:r>
    </w:p>
    <w:p w14:paraId="4F4E4091" w14:textId="1C534577" w:rsidR="00965A9F" w:rsidRDefault="00965A9F" w:rsidP="00965A9F">
      <w:pPr>
        <w:pStyle w:val="ListParagraph"/>
        <w:numPr>
          <w:ilvl w:val="1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965A9F">
        <w:rPr>
          <w:rFonts w:ascii="Times New Roman" w:hAnsi="Times New Roman" w:cs="Times New Roman"/>
          <w:sz w:val="24"/>
          <w:szCs w:val="28"/>
        </w:rPr>
        <w:t>Dell Application for Window</w:t>
      </w:r>
      <w:r w:rsidR="00A0473D">
        <w:rPr>
          <w:rFonts w:ascii="Times New Roman" w:hAnsi="Times New Roman" w:cs="Times New Roman"/>
          <w:sz w:val="24"/>
          <w:szCs w:val="28"/>
        </w:rPr>
        <w:t xml:space="preserve">s </w:t>
      </w:r>
      <w:r w:rsidRPr="00965A9F">
        <w:rPr>
          <w:rFonts w:ascii="Times New Roman" w:hAnsi="Times New Roman" w:cs="Times New Roman"/>
          <w:sz w:val="24"/>
          <w:szCs w:val="28"/>
        </w:rPr>
        <w:t>10</w:t>
      </w:r>
    </w:p>
    <w:p w14:paraId="5E13A298" w14:textId="38F02637" w:rsidR="00620B3E" w:rsidRDefault="00965A9F" w:rsidP="00620B3E">
      <w:pPr>
        <w:pStyle w:val="ListParagraph"/>
        <w:numPr>
          <w:ilvl w:val="1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Monitor: 27”</w:t>
      </w:r>
    </w:p>
    <w:p w14:paraId="3B272422" w14:textId="5BFDFFB2" w:rsidR="00620B3E" w:rsidRDefault="00620B3E" w:rsidP="00620B3E">
      <w:pPr>
        <w:pStyle w:val="ListParagraph"/>
        <w:numPr>
          <w:ilvl w:val="1"/>
          <w:numId w:val="5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MS Office professional version</w:t>
      </w:r>
      <w:r w:rsidR="006F0A35">
        <w:rPr>
          <w:rFonts w:ascii="Times New Roman" w:hAnsi="Times New Roman" w:cs="Times New Roman"/>
          <w:sz w:val="24"/>
          <w:szCs w:val="28"/>
        </w:rPr>
        <w:t xml:space="preserve"> included</w:t>
      </w:r>
    </w:p>
    <w:p w14:paraId="34242E8F" w14:textId="5D820FA5" w:rsidR="006F0A35" w:rsidRPr="00043180" w:rsidRDefault="006F0A35" w:rsidP="006F0A35">
      <w:pPr>
        <w:pStyle w:val="ListParagraph"/>
        <w:numPr>
          <w:ilvl w:val="0"/>
          <w:numId w:val="5"/>
        </w:numPr>
        <w:spacing w:after="0" w:line="360" w:lineRule="auto"/>
        <w:ind w:leftChars="0"/>
        <w:rPr>
          <w:rFonts w:ascii="Times New Roman" w:eastAsia="굴림" w:hAnsi="Times New Roman" w:cs="Times New Roman"/>
          <w:sz w:val="24"/>
          <w:szCs w:val="28"/>
        </w:rPr>
      </w:pPr>
      <w:r>
        <w:rPr>
          <w:rFonts w:ascii="Times New Roman" w:eastAsia="굴림" w:hAnsi="Times New Roman" w:cs="Times New Roman"/>
          <w:sz w:val="24"/>
          <w:szCs w:val="28"/>
        </w:rPr>
        <w:t>Plate for performance qualification included</w:t>
      </w:r>
    </w:p>
    <w:p w14:paraId="75663F2C" w14:textId="0F53F4B3" w:rsidR="006F0A35" w:rsidRPr="006F0A35" w:rsidRDefault="006F0A35" w:rsidP="006F0A35">
      <w:pPr>
        <w:pStyle w:val="ListParagraph"/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</w:p>
    <w:p w14:paraId="49720FC7" w14:textId="77777777" w:rsidR="00000993" w:rsidRPr="00000993" w:rsidRDefault="00000993" w:rsidP="00000993">
      <w:pPr>
        <w:spacing w:after="0" w:line="240" w:lineRule="auto"/>
      </w:pPr>
    </w:p>
    <w:p w14:paraId="37D40E59" w14:textId="77777777" w:rsidR="00000993" w:rsidRPr="002E56D8" w:rsidRDefault="00000993" w:rsidP="002E56D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56D8">
        <w:rPr>
          <w:rFonts w:ascii="Times New Roman" w:hAnsi="Times New Roman" w:cs="Times New Roman"/>
          <w:b/>
          <w:bCs/>
          <w:sz w:val="28"/>
          <w:szCs w:val="28"/>
        </w:rPr>
        <w:t>Ⅳ. Remarks</w:t>
      </w:r>
    </w:p>
    <w:p w14:paraId="22A28D1E" w14:textId="4C4AE178" w:rsidR="000A52C1" w:rsidRPr="002E56D8" w:rsidRDefault="00000993" w:rsidP="002E56D8">
      <w:pPr>
        <w:pStyle w:val="ListParagraph"/>
        <w:numPr>
          <w:ilvl w:val="0"/>
          <w:numId w:val="3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2E56D8">
        <w:rPr>
          <w:rFonts w:ascii="Times New Roman" w:hAnsi="Times New Roman" w:cs="Times New Roman"/>
          <w:sz w:val="24"/>
          <w:szCs w:val="28"/>
        </w:rPr>
        <w:t>Two</w:t>
      </w:r>
      <w:r w:rsidR="00FA0108">
        <w:rPr>
          <w:rFonts w:ascii="Times New Roman" w:hAnsi="Times New Roman" w:cs="Times New Roman"/>
          <w:sz w:val="24"/>
          <w:szCs w:val="28"/>
        </w:rPr>
        <w:t>(2)</w:t>
      </w:r>
      <w:r w:rsidRPr="002E56D8">
        <w:rPr>
          <w:rFonts w:ascii="Times New Roman" w:hAnsi="Times New Roman" w:cs="Times New Roman"/>
          <w:sz w:val="24"/>
          <w:szCs w:val="28"/>
        </w:rPr>
        <w:t xml:space="preserve"> years warranty service will be provided.</w:t>
      </w:r>
    </w:p>
    <w:p w14:paraId="1247F6E5" w14:textId="09335475" w:rsidR="000A52C1" w:rsidRPr="002E56D8" w:rsidRDefault="00BA40A8" w:rsidP="002E56D8">
      <w:pPr>
        <w:pStyle w:val="ListParagraph"/>
        <w:numPr>
          <w:ilvl w:val="0"/>
          <w:numId w:val="3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2E56D8">
        <w:rPr>
          <w:rFonts w:ascii="Times New Roman" w:hAnsi="Times New Roman" w:cs="Times New Roman"/>
          <w:sz w:val="24"/>
          <w:szCs w:val="28"/>
        </w:rPr>
        <w:t>It should be capable of IQ, OQ, and PQ.</w:t>
      </w:r>
    </w:p>
    <w:p w14:paraId="4AD095C6" w14:textId="37706F5B" w:rsidR="00891A3B" w:rsidRPr="002E56D8" w:rsidRDefault="00891A3B" w:rsidP="002E56D8">
      <w:pPr>
        <w:pStyle w:val="ListParagraph"/>
        <w:numPr>
          <w:ilvl w:val="0"/>
          <w:numId w:val="3"/>
        </w:numPr>
        <w:spacing w:after="0" w:line="360" w:lineRule="auto"/>
        <w:ind w:leftChars="0"/>
        <w:rPr>
          <w:rFonts w:ascii="Times New Roman" w:hAnsi="Times New Roman" w:cs="Times New Roman"/>
          <w:sz w:val="24"/>
          <w:szCs w:val="28"/>
        </w:rPr>
      </w:pPr>
      <w:r w:rsidRPr="002E56D8">
        <w:rPr>
          <w:rFonts w:ascii="Times New Roman" w:hAnsi="Times New Roman" w:cs="Times New Roman"/>
          <w:sz w:val="24"/>
          <w:szCs w:val="28"/>
        </w:rPr>
        <w:t xml:space="preserve">The installation and setup should take place at the customer's intended location, with </w:t>
      </w:r>
      <w:r w:rsidRPr="002E56D8">
        <w:rPr>
          <w:rFonts w:ascii="Times New Roman" w:hAnsi="Times New Roman" w:cs="Times New Roman"/>
          <w:sz w:val="24"/>
          <w:szCs w:val="28"/>
        </w:rPr>
        <w:lastRenderedPageBreak/>
        <w:t>user training provided by certified engineers from the manufacturer.</w:t>
      </w:r>
    </w:p>
    <w:p w14:paraId="4797E475" w14:textId="07191A65" w:rsidR="0088249E" w:rsidRPr="00107D12" w:rsidRDefault="0088249E" w:rsidP="002E56D8">
      <w:pPr>
        <w:spacing w:after="0" w:line="276" w:lineRule="auto"/>
        <w:ind w:left="400"/>
        <w:rPr>
          <w:rFonts w:ascii="Times New Roman" w:hAnsi="Times New Roman" w:cs="Times New Roman"/>
        </w:rPr>
      </w:pPr>
    </w:p>
    <w:p w14:paraId="691653DB" w14:textId="7A6E3C0A" w:rsidR="0088249E" w:rsidRPr="00107D12" w:rsidRDefault="0088249E" w:rsidP="0088249E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  <w:r w:rsidRPr="00107D12">
        <w:rPr>
          <w:rFonts w:ascii="Times New Roman" w:hAnsi="Times New Roman" w:cs="Times New Roman"/>
          <w:b/>
          <w:bCs/>
          <w:sz w:val="24"/>
        </w:rPr>
        <w:t xml:space="preserve">Ⅴ. </w:t>
      </w:r>
      <w:r w:rsidRPr="00107D12">
        <w:rPr>
          <w:rFonts w:ascii="Times New Roman" w:hAnsi="Times New Roman" w:cs="Times New Roman"/>
          <w:b/>
          <w:bCs/>
          <w:sz w:val="24"/>
        </w:rPr>
        <w:t>위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규격서에서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명시한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제품과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동등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이상의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다른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제품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납품이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가능한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업체는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입찰에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참가할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수</w:t>
      </w:r>
      <w:r w:rsidRPr="00107D12">
        <w:rPr>
          <w:rFonts w:ascii="Times New Roman" w:hAnsi="Times New Roman" w:cs="Times New Roman"/>
          <w:b/>
          <w:bCs/>
          <w:sz w:val="24"/>
        </w:rPr>
        <w:t xml:space="preserve"> </w:t>
      </w:r>
      <w:r w:rsidRPr="00107D12">
        <w:rPr>
          <w:rFonts w:ascii="Times New Roman" w:hAnsi="Times New Roman" w:cs="Times New Roman"/>
          <w:b/>
          <w:bCs/>
          <w:sz w:val="24"/>
        </w:rPr>
        <w:t>있음</w:t>
      </w:r>
      <w:r w:rsidRPr="00107D12">
        <w:rPr>
          <w:rFonts w:ascii="Times New Roman" w:hAnsi="Times New Roman" w:cs="Times New Roman"/>
          <w:b/>
          <w:bCs/>
          <w:sz w:val="24"/>
        </w:rPr>
        <w:t>.</w:t>
      </w:r>
    </w:p>
    <w:sectPr w:rsidR="0088249E" w:rsidRPr="00107D12" w:rsidSect="0093209F">
      <w:pgSz w:w="11906" w:h="16838"/>
      <w:pgMar w:top="1701" w:right="1418" w:bottom="144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1502" w14:textId="77777777" w:rsidR="0093209F" w:rsidRDefault="0093209F" w:rsidP="007C0EA0">
      <w:pPr>
        <w:spacing w:after="0" w:line="240" w:lineRule="auto"/>
      </w:pPr>
      <w:r>
        <w:separator/>
      </w:r>
    </w:p>
  </w:endnote>
  <w:endnote w:type="continuationSeparator" w:id="0">
    <w:p w14:paraId="036987A1" w14:textId="77777777" w:rsidR="0093209F" w:rsidRDefault="0093209F" w:rsidP="007C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8AF9" w14:textId="77777777" w:rsidR="0093209F" w:rsidRDefault="0093209F" w:rsidP="007C0EA0">
      <w:pPr>
        <w:spacing w:after="0" w:line="240" w:lineRule="auto"/>
      </w:pPr>
      <w:r>
        <w:separator/>
      </w:r>
    </w:p>
  </w:footnote>
  <w:footnote w:type="continuationSeparator" w:id="0">
    <w:p w14:paraId="0C923E17" w14:textId="77777777" w:rsidR="0093209F" w:rsidRDefault="0093209F" w:rsidP="007C0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7346"/>
    <w:multiLevelType w:val="hybridMultilevel"/>
    <w:tmpl w:val="59F8FAF2"/>
    <w:lvl w:ilvl="0" w:tplc="FFFFFFFF">
      <w:start w:val="1"/>
      <w:numFmt w:val="decimal"/>
      <w:lvlText w:val="%1."/>
      <w:lvlJc w:val="left"/>
      <w:pPr>
        <w:ind w:left="800" w:hanging="400"/>
      </w:pPr>
    </w:lvl>
    <w:lvl w:ilvl="1" w:tplc="FFFFFFFF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9A9600D"/>
    <w:multiLevelType w:val="hybridMultilevel"/>
    <w:tmpl w:val="AAC24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65565"/>
    <w:multiLevelType w:val="hybridMultilevel"/>
    <w:tmpl w:val="BAA0454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B231BD5"/>
    <w:multiLevelType w:val="hybridMultilevel"/>
    <w:tmpl w:val="E528BB2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74F11F76"/>
    <w:multiLevelType w:val="hybridMultilevel"/>
    <w:tmpl w:val="59F8FAF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973752083">
    <w:abstractNumId w:val="3"/>
  </w:num>
  <w:num w:numId="2" w16cid:durableId="629628576">
    <w:abstractNumId w:val="4"/>
  </w:num>
  <w:num w:numId="3" w16cid:durableId="850490087">
    <w:abstractNumId w:val="2"/>
  </w:num>
  <w:num w:numId="4" w16cid:durableId="32660570">
    <w:abstractNumId w:val="4"/>
    <w:lvlOverride w:ilvl="0">
      <w:lvl w:ilvl="0" w:tplc="0409000F">
        <w:start w:val="1"/>
        <w:numFmt w:val="decimal"/>
        <w:lvlText w:val="%1."/>
        <w:lvlJc w:val="left"/>
        <w:pPr>
          <w:ind w:left="800" w:hanging="400"/>
        </w:pPr>
        <w:rPr>
          <w:rFonts w:hint="eastAsia"/>
        </w:rPr>
      </w:lvl>
    </w:lvlOverride>
    <w:lvlOverride w:ilvl="1">
      <w:lvl w:ilvl="1" w:tplc="04090019" w:tentative="1">
        <w:start w:val="1"/>
        <w:numFmt w:val="upperLetter"/>
        <w:lvlText w:val="%2."/>
        <w:lvlJc w:val="left"/>
        <w:pPr>
          <w:ind w:left="1200" w:hanging="40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600" w:hanging="40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000" w:hanging="400"/>
        </w:pPr>
      </w:lvl>
    </w:lvlOverride>
    <w:lvlOverride w:ilvl="4">
      <w:lvl w:ilvl="4" w:tplc="04090019" w:tentative="1">
        <w:start w:val="1"/>
        <w:numFmt w:val="upperLetter"/>
        <w:lvlText w:val="%5."/>
        <w:lvlJc w:val="left"/>
        <w:pPr>
          <w:ind w:left="2400" w:hanging="40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00" w:hanging="40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200" w:hanging="400"/>
        </w:pPr>
      </w:lvl>
    </w:lvlOverride>
    <w:lvlOverride w:ilvl="7">
      <w:lvl w:ilvl="7" w:tplc="04090019" w:tentative="1">
        <w:start w:val="1"/>
        <w:numFmt w:val="upperLetter"/>
        <w:lvlText w:val="%8."/>
        <w:lvlJc w:val="left"/>
        <w:pPr>
          <w:ind w:left="3600" w:hanging="40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000" w:hanging="400"/>
        </w:pPr>
      </w:lvl>
    </w:lvlOverride>
  </w:num>
  <w:num w:numId="5" w16cid:durableId="584801520">
    <w:abstractNumId w:val="0"/>
  </w:num>
  <w:num w:numId="6" w16cid:durableId="284579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93"/>
    <w:rsid w:val="00000993"/>
    <w:rsid w:val="00021CEA"/>
    <w:rsid w:val="00043180"/>
    <w:rsid w:val="00067533"/>
    <w:rsid w:val="000A52C1"/>
    <w:rsid w:val="00107D12"/>
    <w:rsid w:val="001C6B9F"/>
    <w:rsid w:val="001F5467"/>
    <w:rsid w:val="002A70D2"/>
    <w:rsid w:val="002C0EF9"/>
    <w:rsid w:val="002C1AA7"/>
    <w:rsid w:val="002E56D8"/>
    <w:rsid w:val="003C228D"/>
    <w:rsid w:val="003C22A4"/>
    <w:rsid w:val="00472967"/>
    <w:rsid w:val="00507545"/>
    <w:rsid w:val="005637EB"/>
    <w:rsid w:val="005D0156"/>
    <w:rsid w:val="00620B3E"/>
    <w:rsid w:val="00626020"/>
    <w:rsid w:val="00683046"/>
    <w:rsid w:val="00697871"/>
    <w:rsid w:val="006C15BE"/>
    <w:rsid w:val="006F0A35"/>
    <w:rsid w:val="0076232D"/>
    <w:rsid w:val="007C0EA0"/>
    <w:rsid w:val="00824A82"/>
    <w:rsid w:val="0088249E"/>
    <w:rsid w:val="00885E3A"/>
    <w:rsid w:val="00891A3B"/>
    <w:rsid w:val="008D1594"/>
    <w:rsid w:val="008E0E2A"/>
    <w:rsid w:val="008E45F6"/>
    <w:rsid w:val="008F23F7"/>
    <w:rsid w:val="0093209F"/>
    <w:rsid w:val="00965A9F"/>
    <w:rsid w:val="009A26D5"/>
    <w:rsid w:val="00A0473D"/>
    <w:rsid w:val="00A674DB"/>
    <w:rsid w:val="00AB2658"/>
    <w:rsid w:val="00B044B0"/>
    <w:rsid w:val="00B3587B"/>
    <w:rsid w:val="00B66D6D"/>
    <w:rsid w:val="00BA0E57"/>
    <w:rsid w:val="00BA40A8"/>
    <w:rsid w:val="00C102F6"/>
    <w:rsid w:val="00C60C08"/>
    <w:rsid w:val="00CE5EDC"/>
    <w:rsid w:val="00CF7A55"/>
    <w:rsid w:val="00D42358"/>
    <w:rsid w:val="00DD5779"/>
    <w:rsid w:val="00DE352E"/>
    <w:rsid w:val="00E0709F"/>
    <w:rsid w:val="00E15D8A"/>
    <w:rsid w:val="00E709EB"/>
    <w:rsid w:val="00F26F15"/>
    <w:rsid w:val="00F27BF7"/>
    <w:rsid w:val="00FA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C2613"/>
  <w15:chartTrackingRefBased/>
  <w15:docId w15:val="{09864F24-9636-466B-8B1B-270D773A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993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7C0EA0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7C0EA0"/>
  </w:style>
  <w:style w:type="paragraph" w:styleId="Footer">
    <w:name w:val="footer"/>
    <w:basedOn w:val="Normal"/>
    <w:link w:val="FooterChar"/>
    <w:uiPriority w:val="99"/>
    <w:unhideWhenUsed/>
    <w:rsid w:val="007C0EA0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7C0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Chanmi Kim</dc:creator>
  <cp:keywords/>
  <dc:description/>
  <cp:lastModifiedBy>GaHee Kim</cp:lastModifiedBy>
  <cp:revision>3</cp:revision>
  <dcterms:created xsi:type="dcterms:W3CDTF">2024-01-22T01:28:00Z</dcterms:created>
  <dcterms:modified xsi:type="dcterms:W3CDTF">2024-01-25T03:09:00Z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bd6cebe47c5a00facea43b61491a789b7026d022d91a55789954aa16379c0e46</vt:lpwstr>
  </property>
</Properties>
</file>