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77777777" w:rsidR="007F48AE" w:rsidRDefault="007F48AE" w:rsidP="009467C3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3A65688" w14:textId="557B0A3E" w:rsidR="00554235" w:rsidRPr="00554235" w:rsidRDefault="00507512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507512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Animal Bedding Dispenser</w:t>
      </w:r>
      <w:r w:rsidR="00554235"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납품업체 선정</w:t>
      </w:r>
    </w:p>
    <w:p w14:paraId="28155E1B" w14:textId="1B9F7212" w:rsidR="00551727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입찰공고 안내문</w:t>
      </w:r>
    </w:p>
    <w:p w14:paraId="4EE7EFC9" w14:textId="77777777" w:rsidR="00554235" w:rsidRPr="007F48AE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52C2AA29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54235" w:rsidRPr="00554235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IVI-AFS/2023-0</w:t>
      </w:r>
      <w:r w:rsidR="0050751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405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1308B3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1308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EB9FC8E" w14:textId="247544EA" w:rsidR="00465F6E" w:rsidRPr="001308B3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1308B3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1308B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07512" w:rsidRPr="001308B3">
        <w:rPr>
          <w:rFonts w:ascii="바탕체" w:eastAsia="바탕체" w:hAnsi="바탕체" w:cs="한컴바탕"/>
          <w:bCs/>
          <w:sz w:val="24"/>
          <w:szCs w:val="24"/>
        </w:rPr>
        <w:t>Animal Bedding Dispenser</w:t>
      </w:r>
      <w:r w:rsidR="00554235" w:rsidRPr="001308B3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21D77435" w14:textId="0A7802A9" w:rsidR="00035380" w:rsidRPr="001308B3" w:rsidRDefault="00B86FCE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554235"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07512" w:rsidRPr="001308B3">
        <w:rPr>
          <w:rFonts w:ascii="바탕체" w:eastAsia="바탕체" w:hAnsi="바탕체" w:cs="한컴바탕"/>
          <w:color w:val="000000"/>
          <w:sz w:val="24"/>
          <w:szCs w:val="24"/>
        </w:rPr>
        <w:t>Animal Bedding Dispenser</w:t>
      </w:r>
      <w:r w:rsidR="00554235" w:rsidRPr="001308B3">
        <w:rPr>
          <w:rFonts w:ascii="바탕체" w:eastAsia="바탕체" w:hAnsi="바탕체" w:cs="한컴바탕"/>
          <w:color w:val="000000"/>
          <w:sz w:val="24"/>
          <w:szCs w:val="24"/>
        </w:rPr>
        <w:t xml:space="preserve"> specification</w:t>
      </w:r>
      <w:r w:rsidR="00554235" w:rsidRPr="001308B3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4FCBFCB0" w14:textId="1A82E43E" w:rsidR="00554235" w:rsidRPr="001308B3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308B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 동물실</w:t>
      </w:r>
    </w:p>
    <w:p w14:paraId="5FA9CDDE" w14:textId="5B2A76A4" w:rsidR="00554235" w:rsidRPr="001308B3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308B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일정:</w:t>
      </w:r>
      <w:r w:rsidRPr="001308B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6057F3" w:rsidRPr="001308B3">
        <w:rPr>
          <w:rFonts w:ascii="한컴바탕" w:eastAsia="한컴바탕" w:hAnsi="한컴바탕" w:cs="한컴바탕" w:hint="eastAsia"/>
          <w:color w:val="000000"/>
          <w:sz w:val="24"/>
          <w:szCs w:val="24"/>
        </w:rPr>
        <w:t>202</w:t>
      </w:r>
      <w:r w:rsidR="006057F3" w:rsidRPr="001308B3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6057F3" w:rsidRPr="001308B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 </w:t>
      </w:r>
      <w:r w:rsidR="001214E3" w:rsidRPr="001308B3">
        <w:rPr>
          <w:rFonts w:ascii="한컴바탕" w:eastAsia="한컴바탕" w:hAnsi="한컴바탕" w:cs="한컴바탕" w:hint="eastAsia"/>
          <w:color w:val="000000"/>
          <w:sz w:val="24"/>
          <w:szCs w:val="24"/>
        </w:rPr>
        <w:t>7월 31일 이내</w:t>
      </w:r>
    </w:p>
    <w:p w14:paraId="758A74F0" w14:textId="77777777" w:rsidR="001F380B" w:rsidRPr="001308B3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1308B3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308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1308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E92E50D" w14:textId="78431511" w:rsidR="0017692A" w:rsidRPr="00450F87" w:rsidRDefault="001F380B" w:rsidP="0017692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308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="00554235" w:rsidRPr="001308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2023년 </w:t>
      </w:r>
      <w:r w:rsidR="001214E3" w:rsidRPr="001308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554235" w:rsidRPr="001308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1214E3" w:rsidRPr="001308B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214E3" w:rsidRPr="001308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="00554235" w:rsidRPr="001308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(목) ~ 2023년 4월</w:t>
      </w:r>
      <w:r w:rsidR="00554235" w:rsidRPr="00450F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</w:t>
      </w:r>
      <w:r w:rsidR="001214E3" w:rsidRPr="00450F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="00554235" w:rsidRPr="00450F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1214E3" w:rsidRPr="00450F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554235" w:rsidRPr="00450F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4EE0C88A" w14:textId="24CECA1E" w:rsidR="00554235" w:rsidRPr="0055380A" w:rsidRDefault="00554235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 : 2023년 4월 1</w:t>
      </w:r>
      <w:r w:rsidR="0077289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 (</w:t>
      </w:r>
      <w:r w:rsidR="0077289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17:00시 까지</w:t>
      </w:r>
    </w:p>
    <w:p w14:paraId="72F0CBB1" w14:textId="4C575EE8" w:rsidR="00321DB0" w:rsidRPr="0055380A" w:rsidRDefault="00321DB0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081B4D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필요시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개별 통보</w:t>
      </w:r>
    </w:p>
    <w:p w14:paraId="6F8A00A7" w14:textId="29543E97" w:rsidR="001F380B" w:rsidRPr="0055380A" w:rsidRDefault="009255F2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5380A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55380A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55380A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55380A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55380A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55380A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55380A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55380A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55380A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13F19F93" w14:textId="42196313" w:rsidR="00554235" w:rsidRPr="0055380A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양식없음) </w:t>
      </w:r>
      <w:r w:rsidR="00524C68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77777777" w:rsidR="00554235" w:rsidRPr="00B64A78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64A7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가격산출내역서 포함내역:</w:t>
      </w:r>
    </w:p>
    <w:p w14:paraId="4E840A54" w14:textId="30990A3B" w:rsidR="00554235" w:rsidRPr="00B64A78" w:rsidRDefault="003562BF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64A7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Bedding Dispenser </w:t>
      </w:r>
      <w:r w:rsidR="00554235" w:rsidRPr="00B64A7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</w:p>
    <w:p w14:paraId="77509281" w14:textId="2FACBC9B" w:rsidR="00524C68" w:rsidRPr="00B64A78" w:rsidRDefault="00554235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64A7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유지보수 기간 </w:t>
      </w:r>
      <w:r w:rsidR="003562BF" w:rsidRPr="00B64A7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3562BF" w:rsidRPr="00B64A7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64A7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</w:p>
    <w:p w14:paraId="35FB234B" w14:textId="2A6FE04D" w:rsidR="008D5599" w:rsidRPr="00B64A78" w:rsidRDefault="003562BF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64A78">
        <w:rPr>
          <w:rFonts w:ascii="바탕체" w:eastAsia="바탕체" w:hAnsi="바탕체" w:cs="한컴바탕"/>
          <w:bCs/>
          <w:sz w:val="24"/>
          <w:szCs w:val="24"/>
        </w:rPr>
        <w:t xml:space="preserve">HEPA Filter individual test certification </w:t>
      </w:r>
      <w:r w:rsidRPr="00B64A78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 w:rsidR="008D5599" w:rsidRPr="00B64A7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199F4F18" w14:textId="24DFBA4F" w:rsidR="00554235" w:rsidRPr="00B64A78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64A78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각각2부</w:t>
      </w:r>
    </w:p>
    <w:p w14:paraId="34DB03F1" w14:textId="0D31E9EE" w:rsidR="00554235" w:rsidRPr="0055380A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(친환경 조달을 위한 입찰 제품의 친환경적인부분,</w:t>
      </w:r>
      <w:r w:rsidRPr="0055380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효율관련 내용 포함할 것)</w:t>
      </w:r>
    </w:p>
    <w:p w14:paraId="35CE297D" w14:textId="411A6AF7" w:rsidR="00554235" w:rsidRPr="0055380A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55380A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55380A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55380A">
        <w:rPr>
          <w:rFonts w:ascii="바탕체" w:eastAsia="바탕체" w:hAnsi="바탕체" w:cs="한컴바탕"/>
          <w:bCs/>
          <w:sz w:val="24"/>
          <w:szCs w:val="24"/>
        </w:rPr>
        <w:t>)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3BFFCD93" w:rsidR="00554235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55380A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5F7E5DE9" w14:textId="2C7133B0" w:rsidR="00500897" w:rsidRPr="00500897" w:rsidRDefault="00500897" w:rsidP="0050089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00897">
        <w:rPr>
          <w:rFonts w:ascii="바탕체" w:eastAsia="바탕체" w:hAnsi="바탕체" w:cs="한컴바탕" w:hint="eastAsia"/>
          <w:color w:val="000000"/>
          <w:sz w:val="24"/>
          <w:szCs w:val="24"/>
        </w:rPr>
        <w:t>확약서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5EE1C999" w14:textId="332DC958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77777777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0E117DA0" w14:textId="73158230" w:rsidR="00524C68" w:rsidRDefault="00554235" w:rsidP="00524C68">
      <w:pPr>
        <w:pStyle w:val="ListParagraph"/>
        <w:numPr>
          <w:ilvl w:val="0"/>
          <w:numId w:val="11"/>
        </w:numPr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316764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31676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</w:t>
      </w:r>
      <w:r w:rsidR="00524C68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1부</w:t>
      </w:r>
    </w:p>
    <w:p w14:paraId="4A0F9A94" w14:textId="24189C2D" w:rsidR="002B4C1A" w:rsidRPr="00224033" w:rsidRDefault="00F558DB" w:rsidP="00224033">
      <w:pPr>
        <w:pStyle w:val="ListParagraph"/>
        <w:numPr>
          <w:ilvl w:val="0"/>
          <w:numId w:val="11"/>
        </w:numPr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224033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224033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</w:t>
      </w:r>
      <w:r w:rsidR="00554235" w:rsidRPr="0022403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224033">
        <w:rPr>
          <w:rFonts w:ascii="바탕체" w:eastAsia="바탕체" w:hAnsi="바탕체" w:cs="한컴바탕" w:hint="eastAsia"/>
          <w:bCs/>
          <w:sz w:val="24"/>
          <w:szCs w:val="24"/>
        </w:rPr>
        <w:t>1부</w:t>
      </w:r>
      <w:r w:rsidR="00334FCE" w:rsidRPr="0022403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8ACED9" w14:textId="77777777" w:rsidR="00554235" w:rsidRPr="0055380A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55380A" w:rsidRDefault="001F380B" w:rsidP="002B4C1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55380A" w:rsidRDefault="001F380B" w:rsidP="0026593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5380A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55380A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77777777" w:rsidR="002B4C1A" w:rsidRPr="0055380A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3B246357" w14:textId="77777777" w:rsidR="00224033" w:rsidRPr="005D3BCE" w:rsidRDefault="00224033" w:rsidP="00224033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5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30FFCAD6" w14:textId="43DDAD0C" w:rsidR="00F32FC6" w:rsidRPr="00224033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</w:t>
      </w:r>
      <w:r w:rsidR="009D7CEC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2A448DBC" w14:textId="509D7B87" w:rsidR="00224033" w:rsidRDefault="00224033" w:rsidP="00224033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498DB09" w14:textId="77777777" w:rsidR="00F348B9" w:rsidRPr="00224033" w:rsidRDefault="00F348B9" w:rsidP="00224033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1F9B857E" w:rsidR="002B4C1A" w:rsidRPr="0055380A" w:rsidRDefault="00554235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lastRenderedPageBreak/>
        <w:t>5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55380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77777777" w:rsidR="002B4C1A" w:rsidRPr="0055380A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55380A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55380A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41F29BC" w:rsidR="00C96E65" w:rsidRPr="0055380A" w:rsidRDefault="0055423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55380A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55380A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55380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55380A">
        <w:rPr>
          <w:rFonts w:ascii="바탕체" w:eastAsia="바탕체" w:hAnsi="바탕체" w:cs="한컴바탕" w:hint="eastAsia"/>
          <w:sz w:val="24"/>
          <w:szCs w:val="24"/>
        </w:rPr>
        <w:t>사</w:t>
      </w:r>
      <w:r w:rsidRPr="0055380A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55380A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55380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55380A">
        <w:rPr>
          <w:rFonts w:ascii="바탕체" w:eastAsia="바탕체" w:hAnsi="바탕체" w:cs="한컴바탕"/>
          <w:sz w:val="24"/>
          <w:szCs w:val="24"/>
        </w:rPr>
        <w:t>5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55380A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55380A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55380A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55380A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083CBFE" w14:textId="0EB6096D" w:rsidR="00D3784C" w:rsidRPr="00316764" w:rsidRDefault="00245502" w:rsidP="0031676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55380A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2AC00478" w:rsidR="00F14D0A" w:rsidRPr="0055380A" w:rsidRDefault="003444F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55380A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F14D0A" w:rsidRPr="0055380A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55380A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55380A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55380A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55380A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55380A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55380A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55380A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55380A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55380A">
        <w:rPr>
          <w:rFonts w:ascii="바탕체" w:eastAsia="바탕체" w:hAnsi="바탕체" w:cs="한컴바탕" w:hint="eastAsia"/>
          <w:sz w:val="24"/>
          <w:szCs w:val="24"/>
        </w:rPr>
        <w:t>제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671F5144" w14:textId="64DCAE9D" w:rsidR="001F380B" w:rsidRPr="0055380A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55380A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377D8960" w14:textId="77777777" w:rsidR="001F380B" w:rsidRPr="0055380A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589A7983" w:rsidR="001F380B" w:rsidRPr="0055380A" w:rsidRDefault="003444F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55380A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55380A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기타 이외의 사항은 장비 사양서에 준함 </w:t>
      </w:r>
    </w:p>
    <w:p w14:paraId="13393304" w14:textId="73CF1409" w:rsidR="00896F60" w:rsidRPr="0055380A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담합 근거 발견 시 낙찰을 취소함. 또한 해당업자는 추후 본 연구소 거래를</w:t>
      </w:r>
    </w:p>
    <w:p w14:paraId="5D3A2E0B" w14:textId="7F773B3A" w:rsidR="00896F60" w:rsidRPr="0055380A" w:rsidRDefault="00896F60" w:rsidP="00896F60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제한 함</w:t>
      </w:r>
    </w:p>
    <w:p w14:paraId="6A13C862" w14:textId="05A8FC27" w:rsidR="00F14D0A" w:rsidRPr="0055380A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55380A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F4A29" w:rsidRPr="0055380A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55380A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61EF8356" w14:textId="77C2EF06" w:rsidR="00316764" w:rsidRDefault="00D60F6C" w:rsidP="00316764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035380" w:rsidRPr="0055380A">
        <w:rPr>
          <w:rFonts w:ascii="바탕체" w:eastAsia="바탕체" w:hAnsi="바탕체" w:cs="한컴바탕"/>
          <w:sz w:val="24"/>
          <w:szCs w:val="24"/>
        </w:rPr>
        <w:t>558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85621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85621" w:rsidRPr="0058562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85621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585621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FC5C70E" w14:textId="2B5432DA" w:rsidR="00860EEF" w:rsidRPr="003C3C83" w:rsidRDefault="00316764" w:rsidP="003C3C83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8D61B65" w:rsidR="00C07286" w:rsidRPr="007F48AE" w:rsidRDefault="003C3C83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554235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IVI-AFS/2023-0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931AD16" w:rsidR="00C07286" w:rsidRPr="007F48AE" w:rsidRDefault="003C3C83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538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07512">
              <w:rPr>
                <w:rFonts w:ascii="바탕체" w:eastAsia="바탕체" w:hAnsi="바탕체" w:cs="한컴바탕"/>
                <w:bCs/>
                <w:sz w:val="24"/>
                <w:szCs w:val="24"/>
              </w:rPr>
              <w:t>Animal Bedding Dispenser</w:t>
            </w: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A39B96F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2E1E192" w:rsidR="00C07286" w:rsidRPr="007F48AE" w:rsidRDefault="003C3C83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54235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IVI-AFS/2023-0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35ADCFA" w:rsidR="00C07286" w:rsidRPr="007F48AE" w:rsidRDefault="003C3C83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538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07512">
              <w:rPr>
                <w:rFonts w:ascii="바탕체" w:eastAsia="바탕체" w:hAnsi="바탕체" w:cs="한컴바탕"/>
                <w:bCs/>
                <w:sz w:val="24"/>
                <w:szCs w:val="24"/>
              </w:rPr>
              <w:t>Animal Bedding Dispenser</w:t>
            </w: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59ED5C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9B1F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3C3C83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52251A66" w:rsidR="003C3C83" w:rsidRPr="007F48AE" w:rsidRDefault="003C3C83" w:rsidP="003C3C83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538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07512">
              <w:rPr>
                <w:rFonts w:ascii="바탕체" w:eastAsia="바탕체" w:hAnsi="바탕체" w:cs="한컴바탕"/>
                <w:bCs/>
                <w:sz w:val="24"/>
                <w:szCs w:val="24"/>
              </w:rPr>
              <w:t>Animal Bedding Dispenser</w:t>
            </w: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910C322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C92DA71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14E78A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1B4D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3230B83" w:rsidR="00670761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27D7DBA" w14:textId="134D19F2" w:rsidR="00456A00" w:rsidRDefault="00456A00" w:rsidP="007F48AE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7C0E58AB" w14:textId="77777777" w:rsidR="00456A00" w:rsidRPr="00234947" w:rsidRDefault="00456A00" w:rsidP="00456A00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4D6C88BD" w14:textId="77777777" w:rsidR="00456A00" w:rsidRPr="00234947" w:rsidRDefault="00456A00" w:rsidP="00456A00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7C694CC" w14:textId="77777777" w:rsidR="00456A00" w:rsidRPr="00234947" w:rsidRDefault="00456A00" w:rsidP="00456A00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84743A7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0FB4CEF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3C362FD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9B9488C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420E505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CFED991" w14:textId="77777777" w:rsidR="00456A00" w:rsidRPr="00234947" w:rsidRDefault="00456A00" w:rsidP="00456A0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47ED671E" w14:textId="77777777" w:rsidR="00456A00" w:rsidRPr="00234947" w:rsidRDefault="00456A00" w:rsidP="00456A0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999C2C3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AD19D04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68164C3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D038386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AD9A117" w14:textId="77777777" w:rsidR="00456A00" w:rsidRPr="00234947" w:rsidRDefault="00456A00" w:rsidP="00456A00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3A05E166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A4CB38" w14:textId="77777777" w:rsidR="00456A00" w:rsidRPr="00234947" w:rsidRDefault="00456A00" w:rsidP="00456A0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314C98E" w14:textId="77777777" w:rsidR="00456A00" w:rsidRPr="00234947" w:rsidRDefault="00456A00" w:rsidP="00456A0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F853EDA" w14:textId="77777777" w:rsidR="00456A00" w:rsidRPr="00234947" w:rsidRDefault="00456A00" w:rsidP="00456A0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25C90B1C" w14:textId="77777777" w:rsidR="00456A00" w:rsidRPr="00234947" w:rsidRDefault="00456A00" w:rsidP="00456A00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CBC09D0" w14:textId="77777777" w:rsidR="00456A00" w:rsidRPr="00234947" w:rsidRDefault="00456A00" w:rsidP="00456A00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4D145D5" w14:textId="77777777" w:rsidR="00456A00" w:rsidRDefault="00456A00" w:rsidP="00456A00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0FE9166F" w14:textId="77777777" w:rsidR="00456A00" w:rsidRPr="00456A00" w:rsidRDefault="00456A00" w:rsidP="00456A00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456A00" w:rsidRPr="00456A00" w:rsidSect="00522EAE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22CA" w14:textId="77777777" w:rsidR="00FB2BFD" w:rsidRDefault="00FB2BFD" w:rsidP="00522EAE">
      <w:pPr>
        <w:spacing w:after="0" w:line="240" w:lineRule="auto"/>
      </w:pPr>
      <w:r>
        <w:separator/>
      </w:r>
    </w:p>
  </w:endnote>
  <w:endnote w:type="continuationSeparator" w:id="0">
    <w:p w14:paraId="319C6B6F" w14:textId="77777777" w:rsidR="00FB2BFD" w:rsidRDefault="00FB2BFD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F833" w14:textId="77777777" w:rsidR="00FB2BFD" w:rsidRDefault="00FB2BFD" w:rsidP="00522EAE">
      <w:pPr>
        <w:spacing w:after="0" w:line="240" w:lineRule="auto"/>
      </w:pPr>
      <w:r>
        <w:separator/>
      </w:r>
    </w:p>
  </w:footnote>
  <w:footnote w:type="continuationSeparator" w:id="0">
    <w:p w14:paraId="16BA2284" w14:textId="77777777" w:rsidR="00FB2BFD" w:rsidRDefault="00FB2BFD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E4286"/>
    <w:multiLevelType w:val="hybridMultilevel"/>
    <w:tmpl w:val="4AF2996C"/>
    <w:lvl w:ilvl="0" w:tplc="5F4667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7B95"/>
    <w:multiLevelType w:val="hybridMultilevel"/>
    <w:tmpl w:val="953EE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B94270A"/>
    <w:multiLevelType w:val="hybridMultilevel"/>
    <w:tmpl w:val="DF149F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0"/>
  </w:num>
  <w:num w:numId="6" w16cid:durableId="306281812">
    <w:abstractNumId w:val="19"/>
  </w:num>
  <w:num w:numId="7" w16cid:durableId="938175760">
    <w:abstractNumId w:val="15"/>
  </w:num>
  <w:num w:numId="8" w16cid:durableId="1157918885">
    <w:abstractNumId w:val="10"/>
  </w:num>
  <w:num w:numId="9" w16cid:durableId="796993827">
    <w:abstractNumId w:val="5"/>
  </w:num>
  <w:num w:numId="10" w16cid:durableId="1304777125">
    <w:abstractNumId w:val="25"/>
  </w:num>
  <w:num w:numId="11" w16cid:durableId="477457564">
    <w:abstractNumId w:val="18"/>
  </w:num>
  <w:num w:numId="12" w16cid:durableId="1210147407">
    <w:abstractNumId w:val="9"/>
  </w:num>
  <w:num w:numId="13" w16cid:durableId="1333217189">
    <w:abstractNumId w:val="16"/>
  </w:num>
  <w:num w:numId="14" w16cid:durableId="985478878">
    <w:abstractNumId w:val="2"/>
  </w:num>
  <w:num w:numId="15" w16cid:durableId="1061294660">
    <w:abstractNumId w:val="26"/>
  </w:num>
  <w:num w:numId="16" w16cid:durableId="1577546968">
    <w:abstractNumId w:val="11"/>
  </w:num>
  <w:num w:numId="17" w16cid:durableId="362751974">
    <w:abstractNumId w:val="24"/>
  </w:num>
  <w:num w:numId="18" w16cid:durableId="1693458707">
    <w:abstractNumId w:val="6"/>
  </w:num>
  <w:num w:numId="19" w16cid:durableId="298459339">
    <w:abstractNumId w:val="14"/>
  </w:num>
  <w:num w:numId="20" w16cid:durableId="1508012000">
    <w:abstractNumId w:val="22"/>
  </w:num>
  <w:num w:numId="21" w16cid:durableId="1339036955">
    <w:abstractNumId w:val="4"/>
  </w:num>
  <w:num w:numId="22" w16cid:durableId="1796101587">
    <w:abstractNumId w:val="7"/>
  </w:num>
  <w:num w:numId="23" w16cid:durableId="720175104">
    <w:abstractNumId w:val="8"/>
  </w:num>
  <w:num w:numId="24" w16cid:durableId="480847844">
    <w:abstractNumId w:val="3"/>
  </w:num>
  <w:num w:numId="25" w16cid:durableId="521747178">
    <w:abstractNumId w:val="17"/>
  </w:num>
  <w:num w:numId="26" w16cid:durableId="1377386025">
    <w:abstractNumId w:val="12"/>
  </w:num>
  <w:num w:numId="27" w16cid:durableId="1309285565">
    <w:abstractNumId w:val="13"/>
  </w:num>
  <w:num w:numId="28" w16cid:durableId="191458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74815"/>
    <w:rsid w:val="000777A7"/>
    <w:rsid w:val="000808EC"/>
    <w:rsid w:val="00081B4D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14E3"/>
    <w:rsid w:val="00121993"/>
    <w:rsid w:val="00123423"/>
    <w:rsid w:val="001308B3"/>
    <w:rsid w:val="001403B1"/>
    <w:rsid w:val="00141688"/>
    <w:rsid w:val="00143228"/>
    <w:rsid w:val="00155AC0"/>
    <w:rsid w:val="00166AE4"/>
    <w:rsid w:val="0017692A"/>
    <w:rsid w:val="00184416"/>
    <w:rsid w:val="00185786"/>
    <w:rsid w:val="00191417"/>
    <w:rsid w:val="00194326"/>
    <w:rsid w:val="001A2EF5"/>
    <w:rsid w:val="001C3E5D"/>
    <w:rsid w:val="001D656E"/>
    <w:rsid w:val="001E55B3"/>
    <w:rsid w:val="001F380B"/>
    <w:rsid w:val="00211EB5"/>
    <w:rsid w:val="00224033"/>
    <w:rsid w:val="00234EE1"/>
    <w:rsid w:val="00245502"/>
    <w:rsid w:val="00265934"/>
    <w:rsid w:val="00274661"/>
    <w:rsid w:val="00280C1A"/>
    <w:rsid w:val="00292FB5"/>
    <w:rsid w:val="00293FE7"/>
    <w:rsid w:val="00296993"/>
    <w:rsid w:val="002B4515"/>
    <w:rsid w:val="002B4C1A"/>
    <w:rsid w:val="002C203D"/>
    <w:rsid w:val="002D3FA9"/>
    <w:rsid w:val="002E0C6D"/>
    <w:rsid w:val="002E2498"/>
    <w:rsid w:val="002E310F"/>
    <w:rsid w:val="002E58EE"/>
    <w:rsid w:val="002F0859"/>
    <w:rsid w:val="002F5A2E"/>
    <w:rsid w:val="003045DE"/>
    <w:rsid w:val="00305A24"/>
    <w:rsid w:val="0031518E"/>
    <w:rsid w:val="00316764"/>
    <w:rsid w:val="00317B26"/>
    <w:rsid w:val="00321DB0"/>
    <w:rsid w:val="0032202D"/>
    <w:rsid w:val="00325A9F"/>
    <w:rsid w:val="00334FCE"/>
    <w:rsid w:val="0033669C"/>
    <w:rsid w:val="0033727A"/>
    <w:rsid w:val="003444F4"/>
    <w:rsid w:val="00353506"/>
    <w:rsid w:val="003537D6"/>
    <w:rsid w:val="00353C0D"/>
    <w:rsid w:val="003562BF"/>
    <w:rsid w:val="0036709E"/>
    <w:rsid w:val="00374BB2"/>
    <w:rsid w:val="00385E19"/>
    <w:rsid w:val="003A6298"/>
    <w:rsid w:val="003B469A"/>
    <w:rsid w:val="003C2105"/>
    <w:rsid w:val="003C3C83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0F87"/>
    <w:rsid w:val="00453DAC"/>
    <w:rsid w:val="004566F7"/>
    <w:rsid w:val="00456A00"/>
    <w:rsid w:val="00462787"/>
    <w:rsid w:val="00464D7D"/>
    <w:rsid w:val="00465F6E"/>
    <w:rsid w:val="00467A33"/>
    <w:rsid w:val="00470DC2"/>
    <w:rsid w:val="0047287B"/>
    <w:rsid w:val="0048266D"/>
    <w:rsid w:val="00491AF8"/>
    <w:rsid w:val="004A77B7"/>
    <w:rsid w:val="004B45FD"/>
    <w:rsid w:val="004B76DC"/>
    <w:rsid w:val="004E317E"/>
    <w:rsid w:val="004E5D37"/>
    <w:rsid w:val="004E6453"/>
    <w:rsid w:val="00500897"/>
    <w:rsid w:val="005025C6"/>
    <w:rsid w:val="00505326"/>
    <w:rsid w:val="00507512"/>
    <w:rsid w:val="00516FCB"/>
    <w:rsid w:val="00517E89"/>
    <w:rsid w:val="005220FD"/>
    <w:rsid w:val="00522EAE"/>
    <w:rsid w:val="005243E1"/>
    <w:rsid w:val="00524C68"/>
    <w:rsid w:val="0054636B"/>
    <w:rsid w:val="005472ED"/>
    <w:rsid w:val="00551727"/>
    <w:rsid w:val="0055380A"/>
    <w:rsid w:val="00554235"/>
    <w:rsid w:val="00566276"/>
    <w:rsid w:val="00576818"/>
    <w:rsid w:val="00585621"/>
    <w:rsid w:val="00587316"/>
    <w:rsid w:val="00590905"/>
    <w:rsid w:val="00594B6E"/>
    <w:rsid w:val="005A3289"/>
    <w:rsid w:val="005B2409"/>
    <w:rsid w:val="005C362E"/>
    <w:rsid w:val="005C75FD"/>
    <w:rsid w:val="005F2697"/>
    <w:rsid w:val="00603506"/>
    <w:rsid w:val="006057F3"/>
    <w:rsid w:val="00643950"/>
    <w:rsid w:val="00645763"/>
    <w:rsid w:val="00657EFA"/>
    <w:rsid w:val="00670761"/>
    <w:rsid w:val="00672F2A"/>
    <w:rsid w:val="0067613B"/>
    <w:rsid w:val="00683C56"/>
    <w:rsid w:val="0069107E"/>
    <w:rsid w:val="00696234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6417"/>
    <w:rsid w:val="0077289D"/>
    <w:rsid w:val="00775E2F"/>
    <w:rsid w:val="00786E6E"/>
    <w:rsid w:val="007C1231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6F60"/>
    <w:rsid w:val="008972F0"/>
    <w:rsid w:val="008B4D4A"/>
    <w:rsid w:val="008B5160"/>
    <w:rsid w:val="008C1E81"/>
    <w:rsid w:val="008D5599"/>
    <w:rsid w:val="008E638B"/>
    <w:rsid w:val="008F5496"/>
    <w:rsid w:val="008F7273"/>
    <w:rsid w:val="00904640"/>
    <w:rsid w:val="00911E60"/>
    <w:rsid w:val="0091200A"/>
    <w:rsid w:val="009255F2"/>
    <w:rsid w:val="009467C3"/>
    <w:rsid w:val="00947067"/>
    <w:rsid w:val="0094761B"/>
    <w:rsid w:val="00960982"/>
    <w:rsid w:val="009655D4"/>
    <w:rsid w:val="009771DF"/>
    <w:rsid w:val="00997C07"/>
    <w:rsid w:val="009B1FA3"/>
    <w:rsid w:val="009B3838"/>
    <w:rsid w:val="009B7AFD"/>
    <w:rsid w:val="009C2547"/>
    <w:rsid w:val="009C7BBF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95334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63DBA"/>
    <w:rsid w:val="00B64A78"/>
    <w:rsid w:val="00B7239C"/>
    <w:rsid w:val="00B86FCE"/>
    <w:rsid w:val="00B9122B"/>
    <w:rsid w:val="00B9129F"/>
    <w:rsid w:val="00B9175D"/>
    <w:rsid w:val="00BA1F27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64200"/>
    <w:rsid w:val="00C84957"/>
    <w:rsid w:val="00C86B46"/>
    <w:rsid w:val="00C96E65"/>
    <w:rsid w:val="00CA4E8F"/>
    <w:rsid w:val="00CD1AF8"/>
    <w:rsid w:val="00CD50F5"/>
    <w:rsid w:val="00CD7B38"/>
    <w:rsid w:val="00CE038B"/>
    <w:rsid w:val="00CE634E"/>
    <w:rsid w:val="00D002B5"/>
    <w:rsid w:val="00D054DE"/>
    <w:rsid w:val="00D2213E"/>
    <w:rsid w:val="00D23C99"/>
    <w:rsid w:val="00D26173"/>
    <w:rsid w:val="00D3784C"/>
    <w:rsid w:val="00D456F9"/>
    <w:rsid w:val="00D56D43"/>
    <w:rsid w:val="00D60F6C"/>
    <w:rsid w:val="00D7097A"/>
    <w:rsid w:val="00D74514"/>
    <w:rsid w:val="00D77006"/>
    <w:rsid w:val="00D77D4A"/>
    <w:rsid w:val="00D83A5C"/>
    <w:rsid w:val="00DA074E"/>
    <w:rsid w:val="00DA0978"/>
    <w:rsid w:val="00DA3084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77D2E"/>
    <w:rsid w:val="00E8376B"/>
    <w:rsid w:val="00E84070"/>
    <w:rsid w:val="00E9642C"/>
    <w:rsid w:val="00EA2EAB"/>
    <w:rsid w:val="00EA6B73"/>
    <w:rsid w:val="00EB3B87"/>
    <w:rsid w:val="00EB554B"/>
    <w:rsid w:val="00EC3408"/>
    <w:rsid w:val="00EC518B"/>
    <w:rsid w:val="00EF0CB9"/>
    <w:rsid w:val="00EF7163"/>
    <w:rsid w:val="00F021A0"/>
    <w:rsid w:val="00F02353"/>
    <w:rsid w:val="00F128AE"/>
    <w:rsid w:val="00F14D0A"/>
    <w:rsid w:val="00F211E0"/>
    <w:rsid w:val="00F32FC6"/>
    <w:rsid w:val="00F33DBB"/>
    <w:rsid w:val="00F348B9"/>
    <w:rsid w:val="00F416F2"/>
    <w:rsid w:val="00F42CBE"/>
    <w:rsid w:val="00F457D0"/>
    <w:rsid w:val="00F46A99"/>
    <w:rsid w:val="00F51CAC"/>
    <w:rsid w:val="00F53ADF"/>
    <w:rsid w:val="00F558DB"/>
    <w:rsid w:val="00F75DDC"/>
    <w:rsid w:val="00F80117"/>
    <w:rsid w:val="00F87450"/>
    <w:rsid w:val="00F9651F"/>
    <w:rsid w:val="00F97D01"/>
    <w:rsid w:val="00FA3897"/>
    <w:rsid w:val="00FA3E38"/>
    <w:rsid w:val="00FB1D3F"/>
    <w:rsid w:val="00FB2BFD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styleId="CommentReference">
    <w:name w:val="annotation reference"/>
    <w:basedOn w:val="DefaultParagraphFont"/>
    <w:uiPriority w:val="99"/>
    <w:semiHidden/>
    <w:unhideWhenUsed/>
    <w:rsid w:val="002C2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C203D"/>
  </w:style>
  <w:style w:type="character" w:customStyle="1" w:styleId="CommentTextChar">
    <w:name w:val="Comment Text Char"/>
    <w:basedOn w:val="DefaultParagraphFont"/>
    <w:link w:val="CommentText"/>
    <w:uiPriority w:val="99"/>
    <w:rsid w:val="002C20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5</cp:revision>
  <cp:lastPrinted>2022-09-07T10:04:00Z</cp:lastPrinted>
  <dcterms:created xsi:type="dcterms:W3CDTF">2023-04-05T23:52:00Z</dcterms:created>
  <dcterms:modified xsi:type="dcterms:W3CDTF">2023-04-06T00:16:00Z</dcterms:modified>
</cp:coreProperties>
</file>