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4E69" w14:textId="7D4FFAD0" w:rsidR="004A2273" w:rsidRDefault="004A2273" w:rsidP="00B72C20">
      <w:r>
        <w:t>C</w:t>
      </w:r>
      <w:r w:rsidRPr="004A2273">
        <w:t xml:space="preserve">ommodity </w:t>
      </w:r>
      <w:r w:rsidR="00697C16">
        <w:t>D</w:t>
      </w:r>
      <w:r w:rsidR="00697C16" w:rsidRPr="004A2273">
        <w:t>escription: Chromatography</w:t>
      </w:r>
      <w:r>
        <w:t xml:space="preserve"> Syste</w:t>
      </w:r>
      <w:r w:rsidR="00DA70C0">
        <w:t>m</w:t>
      </w:r>
    </w:p>
    <w:p w14:paraId="5C621293" w14:textId="396F8445" w:rsidR="00697C16" w:rsidRDefault="00697C16" w:rsidP="00B72C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4"/>
        <w:gridCol w:w="2122"/>
        <w:gridCol w:w="2122"/>
        <w:gridCol w:w="2122"/>
      </w:tblGrid>
      <w:tr w:rsidR="00697C16" w14:paraId="4F21C17D" w14:textId="4B75B8CF" w:rsidTr="00697C16">
        <w:tc>
          <w:tcPr>
            <w:tcW w:w="2984" w:type="dxa"/>
          </w:tcPr>
          <w:p w14:paraId="22FAF8A8" w14:textId="77777777" w:rsidR="00697C16" w:rsidRDefault="00697C16" w:rsidP="00697C16">
            <w:r>
              <w:t>Item No.</w:t>
            </w:r>
          </w:p>
          <w:p w14:paraId="676FAAB1" w14:textId="3573B507" w:rsidR="00697C16" w:rsidRDefault="00697C16" w:rsidP="00697C16"/>
        </w:tc>
        <w:tc>
          <w:tcPr>
            <w:tcW w:w="2122" w:type="dxa"/>
          </w:tcPr>
          <w:p w14:paraId="41F42AFB" w14:textId="79531BE6" w:rsidR="00697C16" w:rsidRDefault="00697C16" w:rsidP="00B72C20">
            <w:r w:rsidRPr="00697C16">
              <w:t>Description</w:t>
            </w:r>
          </w:p>
        </w:tc>
        <w:tc>
          <w:tcPr>
            <w:tcW w:w="2122" w:type="dxa"/>
          </w:tcPr>
          <w:p w14:paraId="4CA446F1" w14:textId="2AF6D54A" w:rsidR="00697C16" w:rsidRDefault="00697C16" w:rsidP="00B72C20">
            <w:r>
              <w:t xml:space="preserve">System </w:t>
            </w:r>
          </w:p>
        </w:tc>
        <w:tc>
          <w:tcPr>
            <w:tcW w:w="2122" w:type="dxa"/>
          </w:tcPr>
          <w:p w14:paraId="7E3FB8FC" w14:textId="2CDE227C" w:rsidR="00697C16" w:rsidRDefault="00697C16" w:rsidP="00B72C20">
            <w:r>
              <w:t xml:space="preserve">Quantity </w:t>
            </w:r>
          </w:p>
        </w:tc>
      </w:tr>
      <w:tr w:rsidR="00697C16" w14:paraId="7703EFA0" w14:textId="6DA888F1" w:rsidTr="00697C16">
        <w:tc>
          <w:tcPr>
            <w:tcW w:w="2984" w:type="dxa"/>
          </w:tcPr>
          <w:p w14:paraId="5D08BE3C" w14:textId="77777777" w:rsidR="00697C16" w:rsidRDefault="00697C16" w:rsidP="00B72C20"/>
        </w:tc>
        <w:tc>
          <w:tcPr>
            <w:tcW w:w="2122" w:type="dxa"/>
          </w:tcPr>
          <w:p w14:paraId="32D227F0" w14:textId="10894175" w:rsidR="00697C16" w:rsidRDefault="00697C16" w:rsidP="00697C16">
            <w:r>
              <w:t>Fast  Performance Liquid</w:t>
            </w:r>
          </w:p>
          <w:p w14:paraId="3376FE3B" w14:textId="4352DDFB" w:rsidR="00697C16" w:rsidRDefault="00697C16" w:rsidP="00697C16">
            <w:r>
              <w:t>Chromatography</w:t>
            </w:r>
          </w:p>
        </w:tc>
        <w:tc>
          <w:tcPr>
            <w:tcW w:w="2122" w:type="dxa"/>
          </w:tcPr>
          <w:p w14:paraId="715AA66D" w14:textId="5A613C5E" w:rsidR="00697C16" w:rsidRDefault="00697C16" w:rsidP="00B72C20">
            <w:r>
              <w:t>1</w:t>
            </w:r>
          </w:p>
        </w:tc>
        <w:tc>
          <w:tcPr>
            <w:tcW w:w="2122" w:type="dxa"/>
          </w:tcPr>
          <w:p w14:paraId="759A66E1" w14:textId="60DDBB9F" w:rsidR="00697C16" w:rsidRDefault="00697C16" w:rsidP="00B72C20">
            <w:r>
              <w:t>1</w:t>
            </w:r>
          </w:p>
        </w:tc>
      </w:tr>
    </w:tbl>
    <w:p w14:paraId="06321001" w14:textId="77777777" w:rsidR="00697C16" w:rsidRDefault="00697C16" w:rsidP="00B72C20"/>
    <w:p w14:paraId="5D650DC8" w14:textId="77777777" w:rsidR="004A2273" w:rsidRDefault="004A2273" w:rsidP="004A2273">
      <w:r>
        <w:t>A. Enduser's Uses</w:t>
      </w:r>
    </w:p>
    <w:p w14:paraId="7679DC6D" w14:textId="7F9109A7" w:rsidR="004A2273" w:rsidRDefault="004A2273" w:rsidP="004A2273">
      <w:r>
        <w:t xml:space="preserve">1. </w:t>
      </w:r>
      <w:r w:rsidR="00DA70C0">
        <w:t>F</w:t>
      </w:r>
      <w:r>
        <w:t xml:space="preserve">ast Performance Liquid Chromatograph for quantitative and qualitative analysis of a wide range of polysaccharides, </w:t>
      </w:r>
      <w:r w:rsidR="00644602">
        <w:t>proteins,</w:t>
      </w:r>
      <w:r>
        <w:t xml:space="preserve"> and peptides</w:t>
      </w:r>
    </w:p>
    <w:p w14:paraId="3C0A41A7" w14:textId="77777777" w:rsidR="004A2273" w:rsidRDefault="004A2273" w:rsidP="004A2273">
      <w:r>
        <w:t>2. Analyzers and consumables are entirely included for immediate operation.</w:t>
      </w:r>
    </w:p>
    <w:p w14:paraId="48DF9BEC" w14:textId="62E5D8BC" w:rsidR="004A2273" w:rsidRDefault="004A2273" w:rsidP="004A2273">
      <w:r>
        <w:t>3. Analyzers comes with one-year warranty and installation and the operation workshop</w:t>
      </w:r>
      <w:r w:rsidR="00644602">
        <w:t xml:space="preserve"> </w:t>
      </w:r>
      <w:r>
        <w:t>for user should be included in purchasing analyzer.</w:t>
      </w:r>
    </w:p>
    <w:p w14:paraId="3757BD59" w14:textId="3BA6FC35" w:rsidR="004A2273" w:rsidRDefault="004A2273" w:rsidP="004A2273">
      <w:r>
        <w:t xml:space="preserve">4. It should be able to use the column length above 220, 260, 280 mm </w:t>
      </w:r>
      <w:r w:rsidR="00644602">
        <w:t xml:space="preserve">for </w:t>
      </w:r>
      <w:r>
        <w:t>new methods must be developed can be applicable</w:t>
      </w:r>
      <w:r w:rsidR="00644602">
        <w:t>.</w:t>
      </w:r>
    </w:p>
    <w:p w14:paraId="118B3C89" w14:textId="59E73BF3" w:rsidR="004A2273" w:rsidRDefault="004A2273" w:rsidP="004A2273">
      <w:r>
        <w:t>5. It should have a maximum pressure of 400bar to utilize smaller particle size</w:t>
      </w:r>
      <w:r w:rsidR="00644602">
        <w:t xml:space="preserve"> Resins </w:t>
      </w:r>
      <w:r>
        <w:t xml:space="preserve"> for higher resolution and faster separations.</w:t>
      </w:r>
    </w:p>
    <w:p w14:paraId="39667A9F" w14:textId="261486D9" w:rsidR="004A2273" w:rsidRDefault="004A2273" w:rsidP="004A2273">
      <w:r>
        <w:t>6. It is a easy, fast and secure transfer of methods from FPLC  columns.</w:t>
      </w:r>
    </w:p>
    <w:p w14:paraId="2B7AF962" w14:textId="77777777" w:rsidR="004A2273" w:rsidRDefault="004A2273" w:rsidP="004A2273">
      <w:r>
        <w:t>7. UV detectors should have the lowest noise with the uncoated flow cell inside.</w:t>
      </w:r>
    </w:p>
    <w:p w14:paraId="27BDF35A" w14:textId="0A986BF4" w:rsidR="004A2273" w:rsidRDefault="004A2273" w:rsidP="004A2273">
      <w:r>
        <w:t>8. Leak sensor, air sensor  and safe leak handling path are provided for each module including</w:t>
      </w:r>
    </w:p>
    <w:p w14:paraId="4511D330" w14:textId="782AF156" w:rsidR="004A2273" w:rsidRDefault="00644602" w:rsidP="004A2273">
      <w:r>
        <w:t>Fraction collector</w:t>
      </w:r>
      <w:r w:rsidR="00DA70C0">
        <w:t>, quaternary gradient mixer, DOE.</w:t>
      </w:r>
    </w:p>
    <w:p w14:paraId="0FE6F56F" w14:textId="2FD42641" w:rsidR="002466D0" w:rsidRDefault="00B43F9D" w:rsidP="002466D0">
      <w:r>
        <w:rPr>
          <w:b/>
          <w:bCs/>
        </w:rPr>
        <w:t xml:space="preserve">9. </w:t>
      </w:r>
      <w:r w:rsidR="002466D0" w:rsidRPr="002466D0">
        <w:rPr>
          <w:b/>
          <w:bCs/>
        </w:rPr>
        <w:t>Configration</w:t>
      </w:r>
      <w:r w:rsidR="002466D0">
        <w:t xml:space="preserve"> of goods </w:t>
      </w:r>
    </w:p>
    <w:p w14:paraId="24E30E5D" w14:textId="4FB4F0F9" w:rsidR="002466D0" w:rsidRDefault="002466D0" w:rsidP="002466D0">
      <w:r>
        <w:t xml:space="preserve">Standard </w:t>
      </w:r>
      <w:r w:rsidR="00B43F9D">
        <w:t xml:space="preserve">chromatography </w:t>
      </w:r>
      <w:r>
        <w:t xml:space="preserve"> Description</w:t>
      </w:r>
    </w:p>
    <w:p w14:paraId="75F5FE71" w14:textId="6A14BFF5" w:rsidR="002466D0" w:rsidRDefault="002466D0" w:rsidP="002466D0">
      <w:r>
        <w:t>System pump: A high precision pump, which delivers buffer in purification runs.</w:t>
      </w:r>
    </w:p>
    <w:p w14:paraId="2306B131" w14:textId="241CB339" w:rsidR="002466D0" w:rsidRDefault="002466D0" w:rsidP="002466D0">
      <w:r>
        <w:t>A high precision pump which delivers sample or bufferin purification runs.</w:t>
      </w:r>
    </w:p>
    <w:p w14:paraId="2ECC7613" w14:textId="7D4207F8" w:rsidR="002466D0" w:rsidRDefault="002466D0" w:rsidP="002466D0">
      <w:r>
        <w:t>Sample pump: Reads the system pressure after System pump A, System pump B and Sample pump.</w:t>
      </w:r>
    </w:p>
    <w:p w14:paraId="7C8B81C0" w14:textId="1CB8DB3B" w:rsidR="002466D0" w:rsidRDefault="002466D0" w:rsidP="002466D0">
      <w:r>
        <w:t>Pressure monitors: Prevents the system from siphoning if the flow path afterthe System</w:t>
      </w:r>
    </w:p>
    <w:p w14:paraId="0EFD8D14" w14:textId="77777777" w:rsidR="002466D0" w:rsidRDefault="002466D0" w:rsidP="002466D0">
      <w:r>
        <w:t>pumps or Sample pump is open.</w:t>
      </w:r>
    </w:p>
    <w:p w14:paraId="164D2C6F" w14:textId="649CB985" w:rsidR="002466D0" w:rsidRDefault="002466D0" w:rsidP="002466D0">
      <w:r>
        <w:lastRenderedPageBreak/>
        <w:t>Pump flow restrictor: Mixes the buffers delivered from the system pumps to a homogeneous buffer composition. Three mixer chambers are available for</w:t>
      </w:r>
    </w:p>
    <w:p w14:paraId="29AE6775" w14:textId="5E86634F" w:rsidR="002466D0" w:rsidRDefault="002466D0" w:rsidP="002466D0">
      <w:r>
        <w:t xml:space="preserve">Mixer </w:t>
      </w:r>
    </w:p>
    <w:p w14:paraId="22C3B1C5" w14:textId="109058A9" w:rsidR="002466D0" w:rsidRDefault="002466D0" w:rsidP="002466D0">
      <w:r>
        <w:t xml:space="preserve">Injection </w:t>
      </w:r>
      <w:r w:rsidR="00B43F9D">
        <w:t>valve:</w:t>
      </w:r>
      <w:r>
        <w:t xml:space="preserve"> Directs sample onto the column.</w:t>
      </w:r>
    </w:p>
    <w:p w14:paraId="179A8735" w14:textId="428E2C8B" w:rsidR="002466D0" w:rsidRDefault="002466D0" w:rsidP="002466D0">
      <w:r>
        <w:t>Inlet valve for System pump A with seven inlet ports and integrated</w:t>
      </w:r>
      <w:r w:rsidR="00B43F9D">
        <w:t xml:space="preserve"> and </w:t>
      </w:r>
      <w:r>
        <w:t>air sensor.</w:t>
      </w:r>
    </w:p>
    <w:p w14:paraId="2E3D81E8" w14:textId="563ED9B5" w:rsidR="002466D0" w:rsidRDefault="002466D0" w:rsidP="002466D0">
      <w:r>
        <w:t xml:space="preserve">Inlet valve </w:t>
      </w:r>
      <w:r w:rsidR="00B43F9D">
        <w:t xml:space="preserve">A &amp; </w:t>
      </w:r>
      <w:r>
        <w:t>Inlet valve for System pump B with seven inlet ports and integrated</w:t>
      </w:r>
      <w:r w:rsidR="00B43F9D">
        <w:t xml:space="preserve"> </w:t>
      </w:r>
      <w:r>
        <w:t>air sensor.</w:t>
      </w:r>
    </w:p>
    <w:p w14:paraId="7DD599EB" w14:textId="6BE771FE" w:rsidR="002466D0" w:rsidRDefault="002466D0" w:rsidP="002466D0">
      <w:r>
        <w:t xml:space="preserve">Inlet valve </w:t>
      </w:r>
      <w:r w:rsidR="00B43F9D">
        <w:t xml:space="preserve">B: </w:t>
      </w:r>
      <w:r>
        <w:t>Inlet valve for Sample pump with eight inlet ports (seven sample inlets and one buffer inlet) and integrated air sensor.</w:t>
      </w:r>
    </w:p>
    <w:p w14:paraId="4A77E9C5" w14:textId="781CFBDB" w:rsidR="002466D0" w:rsidRDefault="002466D0" w:rsidP="002466D0">
      <w:r>
        <w:t xml:space="preserve">Sample inlet </w:t>
      </w:r>
      <w:r w:rsidR="00B43F9D">
        <w:t>valve: Quaternary</w:t>
      </w:r>
      <w:r>
        <w:t xml:space="preserve"> valve  Allows automatical mixing of four different solutions.</w:t>
      </w:r>
    </w:p>
    <w:p w14:paraId="18250E35" w14:textId="41078909" w:rsidR="002466D0" w:rsidRDefault="002466D0" w:rsidP="002466D0">
      <w:r>
        <w:t>Connects up to five columns to the instrument, and directs the flow</w:t>
      </w:r>
      <w:r w:rsidR="00B43F9D">
        <w:t xml:space="preserve"> </w:t>
      </w:r>
      <w:r>
        <w:t>to one column at a time. The Column valve features two integrated</w:t>
      </w:r>
    </w:p>
    <w:p w14:paraId="47B0041A" w14:textId="602BC3BB" w:rsidR="002466D0" w:rsidRDefault="002466D0" w:rsidP="002466D0">
      <w:r>
        <w:t>pressure sensors. The valve allows the user to choose flow direction</w:t>
      </w:r>
      <w:r w:rsidR="00B43F9D">
        <w:t xml:space="preserve"> </w:t>
      </w:r>
      <w:r>
        <w:t>through the column, or to bypass the column.</w:t>
      </w:r>
    </w:p>
    <w:p w14:paraId="07B3E14E" w14:textId="0530D2EF" w:rsidR="002466D0" w:rsidRDefault="002466D0" w:rsidP="002466D0">
      <w:r>
        <w:t xml:space="preserve">Column valve </w:t>
      </w:r>
      <w:r w:rsidR="00B43F9D">
        <w:t xml:space="preserve">: </w:t>
      </w:r>
      <w:r>
        <w:t>Enables the pH electrode and flow restrictor  to be included</w:t>
      </w:r>
      <w:r w:rsidR="00B43F9D">
        <w:t xml:space="preserve"> </w:t>
      </w:r>
      <w:r>
        <w:t>in the flow path or bypassed during a run. The pH electrode may be</w:t>
      </w:r>
      <w:r w:rsidR="00B43F9D">
        <w:t xml:space="preserve"> </w:t>
      </w:r>
      <w:r>
        <w:t>calibrated when installed in the pH valve.</w:t>
      </w:r>
      <w:r w:rsidR="00B43F9D">
        <w:t xml:space="preserve"> </w:t>
      </w:r>
      <w:r>
        <w:t>p</w:t>
      </w:r>
    </w:p>
    <w:p w14:paraId="48AB4D66" w14:textId="3C947BA2" w:rsidR="002466D0" w:rsidRDefault="002466D0" w:rsidP="002466D0">
      <w:r>
        <w:t xml:space="preserve">Directs the flow to the Fraction collector, Fraction collector 2 or </w:t>
      </w:r>
      <w:r w:rsidR="00B43F9D">
        <w:t>any of</w:t>
      </w:r>
      <w:r>
        <w:t xml:space="preserve"> the ten outlet ports or waste.</w:t>
      </w:r>
    </w:p>
    <w:p w14:paraId="1D303652" w14:textId="1B87D586" w:rsidR="002466D0" w:rsidRDefault="002466D0" w:rsidP="002466D0">
      <w:r>
        <w:t xml:space="preserve">Outlet valve </w:t>
      </w:r>
      <w:r w:rsidR="00B43F9D">
        <w:t xml:space="preserve">: </w:t>
      </w:r>
      <w:r>
        <w:t>Measures the UV/Vis absorbance at up to three wavelengths simultaneously in the range 190-700 nm.</w:t>
      </w:r>
    </w:p>
    <w:p w14:paraId="5DA09F76" w14:textId="77777777" w:rsidR="002466D0" w:rsidRDefault="002466D0" w:rsidP="002466D0">
      <w:r>
        <w:t>UV monitor U9-M</w:t>
      </w:r>
    </w:p>
    <w:p w14:paraId="5C66A7B6" w14:textId="6B8D720C" w:rsidR="002466D0" w:rsidRDefault="002466D0" w:rsidP="002466D0">
      <w:r>
        <w:t>UV detector U9-D</w:t>
      </w:r>
    </w:p>
    <w:p w14:paraId="602B8878" w14:textId="77777777" w:rsidR="002466D0" w:rsidRDefault="002466D0" w:rsidP="002466D0"/>
    <w:p w14:paraId="693CCE8D" w14:textId="2DB2397E" w:rsidR="002466D0" w:rsidRDefault="00B43F9D" w:rsidP="002466D0">
      <w:r>
        <w:t>10</w:t>
      </w:r>
      <w:r w:rsidR="002466D0">
        <w:t xml:space="preserve">. </w:t>
      </w:r>
      <w:r w:rsidR="00EE528E">
        <w:t xml:space="preserve"> DOE based </w:t>
      </w:r>
      <w:r w:rsidR="002466D0">
        <w:t>Software</w:t>
      </w:r>
    </w:p>
    <w:p w14:paraId="5CCCE477" w14:textId="77777777" w:rsidR="002466D0" w:rsidRDefault="002466D0" w:rsidP="002466D0">
      <w:r>
        <w:t>1) Chromatography Data System for liquid chromatography 1set</w:t>
      </w:r>
    </w:p>
    <w:p w14:paraId="10A09D77" w14:textId="7CC596F3" w:rsidR="002466D0" w:rsidRDefault="002466D0" w:rsidP="004A2273"/>
    <w:p w14:paraId="433CD560" w14:textId="0FD28956" w:rsidR="002466D0" w:rsidRDefault="002466D0" w:rsidP="004A2273"/>
    <w:p w14:paraId="1AEB6A55" w14:textId="545AFA4C" w:rsidR="002466D0" w:rsidRDefault="002466D0" w:rsidP="004A2273"/>
    <w:p w14:paraId="41411106" w14:textId="7836DDBB" w:rsidR="002466D0" w:rsidRDefault="002466D0" w:rsidP="004A2273"/>
    <w:p w14:paraId="39E15552" w14:textId="77777777" w:rsidR="004A2273" w:rsidRDefault="004A2273" w:rsidP="00B72C20"/>
    <w:tbl>
      <w:tblPr>
        <w:tblStyle w:val="TableGrid"/>
        <w:tblW w:w="9898" w:type="dxa"/>
        <w:tblLook w:val="04A0" w:firstRow="1" w:lastRow="0" w:firstColumn="1" w:lastColumn="0" w:noHBand="0" w:noVBand="1"/>
      </w:tblPr>
      <w:tblGrid>
        <w:gridCol w:w="4949"/>
        <w:gridCol w:w="4949"/>
      </w:tblGrid>
      <w:tr w:rsidR="00CE16F2" w14:paraId="556CFCCC" w14:textId="77777777" w:rsidTr="00CE16F2">
        <w:trPr>
          <w:trHeight w:val="453"/>
        </w:trPr>
        <w:tc>
          <w:tcPr>
            <w:tcW w:w="4949" w:type="dxa"/>
          </w:tcPr>
          <w:p w14:paraId="11B6247F" w14:textId="07B5876D" w:rsidR="00CE16F2" w:rsidRDefault="00CE16F2" w:rsidP="00B72C20">
            <w:r w:rsidRPr="00B72C20">
              <w:lastRenderedPageBreak/>
              <w:t xml:space="preserve">Parameter </w:t>
            </w:r>
          </w:p>
        </w:tc>
        <w:tc>
          <w:tcPr>
            <w:tcW w:w="4949" w:type="dxa"/>
          </w:tcPr>
          <w:p w14:paraId="13A2CF2A" w14:textId="59F9C61E" w:rsidR="00CE16F2" w:rsidRDefault="00CE16F2" w:rsidP="00B72C20">
            <w:r w:rsidRPr="00B72C20">
              <w:t>Data</w:t>
            </w:r>
          </w:p>
        </w:tc>
      </w:tr>
      <w:tr w:rsidR="00CE16F2" w14:paraId="757D5DA6" w14:textId="77777777" w:rsidTr="00CE16F2">
        <w:trPr>
          <w:trHeight w:val="427"/>
        </w:trPr>
        <w:tc>
          <w:tcPr>
            <w:tcW w:w="4949" w:type="dxa"/>
          </w:tcPr>
          <w:p w14:paraId="512B1073" w14:textId="78884AE5" w:rsidR="00CE16F2" w:rsidRDefault="00CE16F2" w:rsidP="00B72C20">
            <w:r w:rsidRPr="00B72C20">
              <w:t>System configuration</w:t>
            </w:r>
          </w:p>
        </w:tc>
        <w:tc>
          <w:tcPr>
            <w:tcW w:w="4949" w:type="dxa"/>
          </w:tcPr>
          <w:p w14:paraId="7C22ECA8" w14:textId="4FDF7664" w:rsidR="00CE16F2" w:rsidRDefault="00CE16F2" w:rsidP="00B72C20">
            <w:r w:rsidRPr="00B72C20">
              <w:t>Benchtop system, external computer</w:t>
            </w:r>
          </w:p>
        </w:tc>
      </w:tr>
      <w:tr w:rsidR="00CE16F2" w14:paraId="670D36F9" w14:textId="77777777" w:rsidTr="00CE16F2">
        <w:trPr>
          <w:trHeight w:val="427"/>
        </w:trPr>
        <w:tc>
          <w:tcPr>
            <w:tcW w:w="4949" w:type="dxa"/>
          </w:tcPr>
          <w:p w14:paraId="657E9ABF" w14:textId="617F3B47" w:rsidR="00CE16F2" w:rsidRDefault="00CE16F2" w:rsidP="00B72C20">
            <w:r w:rsidRPr="00B72C20">
              <w:t>Control system</w:t>
            </w:r>
          </w:p>
        </w:tc>
        <w:tc>
          <w:tcPr>
            <w:tcW w:w="4949" w:type="dxa"/>
          </w:tcPr>
          <w:p w14:paraId="45036B87" w14:textId="78D78DFA" w:rsidR="00CE16F2" w:rsidRDefault="004A2273" w:rsidP="00B72C20">
            <w:r>
              <w:t>Software supported</w:t>
            </w:r>
          </w:p>
        </w:tc>
      </w:tr>
      <w:tr w:rsidR="00CE16F2" w14:paraId="0C705DB7" w14:textId="77777777" w:rsidTr="00CE16F2">
        <w:trPr>
          <w:trHeight w:val="427"/>
        </w:trPr>
        <w:tc>
          <w:tcPr>
            <w:tcW w:w="4949" w:type="dxa"/>
          </w:tcPr>
          <w:p w14:paraId="440098DC" w14:textId="312839DB" w:rsidR="00CE16F2" w:rsidRPr="00B72C20" w:rsidRDefault="00CE16F2" w:rsidP="00B72C20">
            <w:r w:rsidRPr="00CE16F2">
              <w:t xml:space="preserve">Connection between PC and instrument </w:t>
            </w:r>
          </w:p>
        </w:tc>
        <w:tc>
          <w:tcPr>
            <w:tcW w:w="4949" w:type="dxa"/>
          </w:tcPr>
          <w:p w14:paraId="65F50317" w14:textId="7C588837" w:rsidR="00CE16F2" w:rsidRPr="00B72C20" w:rsidRDefault="00CE16F2" w:rsidP="00B72C20">
            <w:r w:rsidRPr="00CE16F2">
              <w:t>Ethernet</w:t>
            </w:r>
          </w:p>
        </w:tc>
      </w:tr>
      <w:tr w:rsidR="00CE16F2" w14:paraId="25C6CA95" w14:textId="77777777" w:rsidTr="00CE16F2">
        <w:trPr>
          <w:trHeight w:val="427"/>
        </w:trPr>
        <w:tc>
          <w:tcPr>
            <w:tcW w:w="4949" w:type="dxa"/>
          </w:tcPr>
          <w:p w14:paraId="64C79E8A" w14:textId="52A95BA0" w:rsidR="00CE16F2" w:rsidRPr="00B72C20" w:rsidRDefault="00CE16F2" w:rsidP="00B72C20">
            <w:r w:rsidRPr="00CE16F2">
              <w:t>Dimensions (Length x Depth x Height)</w:t>
            </w:r>
          </w:p>
        </w:tc>
        <w:tc>
          <w:tcPr>
            <w:tcW w:w="4949" w:type="dxa"/>
          </w:tcPr>
          <w:p w14:paraId="591A093F" w14:textId="3F88E8AF" w:rsidR="00CE16F2" w:rsidRPr="00B72C20" w:rsidRDefault="00CE16F2" w:rsidP="00B72C20">
            <w:r w:rsidRPr="00CE16F2">
              <w:t>860 x 710 x 660 mm</w:t>
            </w:r>
          </w:p>
        </w:tc>
      </w:tr>
      <w:tr w:rsidR="00CE16F2" w14:paraId="370D27C6" w14:textId="77777777" w:rsidTr="00CE16F2">
        <w:trPr>
          <w:trHeight w:val="427"/>
        </w:trPr>
        <w:tc>
          <w:tcPr>
            <w:tcW w:w="4949" w:type="dxa"/>
          </w:tcPr>
          <w:p w14:paraId="0093CDCA" w14:textId="0D63C569" w:rsidR="00CE16F2" w:rsidRPr="00B72C20" w:rsidRDefault="00CE16F2" w:rsidP="00B72C20">
            <w:r w:rsidRPr="00CE16F2">
              <w:t xml:space="preserve">Weight (excluding computer) </w:t>
            </w:r>
          </w:p>
        </w:tc>
        <w:tc>
          <w:tcPr>
            <w:tcW w:w="4949" w:type="dxa"/>
          </w:tcPr>
          <w:p w14:paraId="414A69D7" w14:textId="00036EDE" w:rsidR="00CE16F2" w:rsidRPr="00B72C20" w:rsidRDefault="004A2273" w:rsidP="00B72C20">
            <w:r>
              <w:t xml:space="preserve">100- </w:t>
            </w:r>
            <w:r w:rsidR="00CE16F2" w:rsidRPr="00CE16F2">
              <w:t>116 kg</w:t>
            </w:r>
          </w:p>
        </w:tc>
      </w:tr>
      <w:tr w:rsidR="00CE16F2" w14:paraId="564CD95A" w14:textId="77777777" w:rsidTr="00CE16F2">
        <w:trPr>
          <w:trHeight w:val="427"/>
        </w:trPr>
        <w:tc>
          <w:tcPr>
            <w:tcW w:w="4949" w:type="dxa"/>
          </w:tcPr>
          <w:p w14:paraId="045B4DAA" w14:textId="4D6420FD" w:rsidR="00CE16F2" w:rsidRPr="00B72C20" w:rsidRDefault="00CE16F2" w:rsidP="00B72C20">
            <w:r w:rsidRPr="00CE16F2">
              <w:t xml:space="preserve">Power supply </w:t>
            </w:r>
          </w:p>
        </w:tc>
        <w:tc>
          <w:tcPr>
            <w:tcW w:w="4949" w:type="dxa"/>
          </w:tcPr>
          <w:p w14:paraId="3DBF1E71" w14:textId="6D3D1595" w:rsidR="00CE16F2" w:rsidRPr="00B72C20" w:rsidRDefault="00CE16F2" w:rsidP="00B72C20">
            <w:r w:rsidRPr="00CE16F2">
              <w:t>100-240 VAC, 50-60 Hz</w:t>
            </w:r>
          </w:p>
        </w:tc>
      </w:tr>
      <w:tr w:rsidR="00CE16F2" w14:paraId="6F708E87" w14:textId="77777777" w:rsidTr="00CE16F2">
        <w:trPr>
          <w:trHeight w:val="427"/>
        </w:trPr>
        <w:tc>
          <w:tcPr>
            <w:tcW w:w="4949" w:type="dxa"/>
          </w:tcPr>
          <w:p w14:paraId="2F4C740B" w14:textId="7DC3BFF5" w:rsidR="00CE16F2" w:rsidRPr="00B72C20" w:rsidRDefault="00CE16F2" w:rsidP="00B72C20">
            <w:r w:rsidRPr="00CE16F2">
              <w:t xml:space="preserve">Power consumption </w:t>
            </w:r>
          </w:p>
        </w:tc>
        <w:tc>
          <w:tcPr>
            <w:tcW w:w="4949" w:type="dxa"/>
          </w:tcPr>
          <w:p w14:paraId="230C9454" w14:textId="04688309" w:rsidR="00CE16F2" w:rsidRPr="00B72C20" w:rsidRDefault="00CE16F2" w:rsidP="00B72C20">
            <w:r w:rsidRPr="00CE16F2">
              <w:t>800 VA</w:t>
            </w:r>
          </w:p>
        </w:tc>
      </w:tr>
      <w:tr w:rsidR="00CE16F2" w14:paraId="26F51068" w14:textId="77777777" w:rsidTr="00CE16F2">
        <w:trPr>
          <w:trHeight w:val="427"/>
        </w:trPr>
        <w:tc>
          <w:tcPr>
            <w:tcW w:w="4949" w:type="dxa"/>
          </w:tcPr>
          <w:p w14:paraId="6BD9F20F" w14:textId="591DBB5F" w:rsidR="00CE16F2" w:rsidRPr="00B72C20" w:rsidRDefault="00CE16F2" w:rsidP="00B72C20">
            <w:r w:rsidRPr="00CE16F2">
              <w:t>Enclosure protective class</w:t>
            </w:r>
          </w:p>
        </w:tc>
        <w:tc>
          <w:tcPr>
            <w:tcW w:w="4949" w:type="dxa"/>
          </w:tcPr>
          <w:p w14:paraId="23282515" w14:textId="50AB84A8" w:rsidR="00CE16F2" w:rsidRPr="00B72C20" w:rsidRDefault="006E5679" w:rsidP="00B72C20">
            <w:r w:rsidRPr="006E5679">
              <w:t>IP 21, wet side IP 22</w:t>
            </w:r>
          </w:p>
        </w:tc>
      </w:tr>
      <w:tr w:rsidR="006E5679" w14:paraId="6DD3B69C" w14:textId="77777777" w:rsidTr="00CE16F2">
        <w:trPr>
          <w:trHeight w:val="427"/>
        </w:trPr>
        <w:tc>
          <w:tcPr>
            <w:tcW w:w="4949" w:type="dxa"/>
          </w:tcPr>
          <w:p w14:paraId="5CC7BCC9" w14:textId="74FDBE85" w:rsidR="006E5679" w:rsidRPr="00CE16F2" w:rsidRDefault="006E5679" w:rsidP="00B72C20">
            <w:r w:rsidRPr="006E5679">
              <w:t>Tubing and connectors</w:t>
            </w:r>
          </w:p>
        </w:tc>
        <w:tc>
          <w:tcPr>
            <w:tcW w:w="4949" w:type="dxa"/>
          </w:tcPr>
          <w:p w14:paraId="34B3B80F" w14:textId="77777777" w:rsidR="006E5679" w:rsidRDefault="006E5679" w:rsidP="006E5679">
            <w:r>
              <w:t>Inlet: FEP tubing, inner diameter (i.d.) 1.6 mm,</w:t>
            </w:r>
          </w:p>
          <w:p w14:paraId="6DA8F808" w14:textId="77777777" w:rsidR="006E5679" w:rsidRDefault="006E5679" w:rsidP="006E5679">
            <w:r>
              <w:rPr>
                <w:rFonts w:hint="eastAsia"/>
              </w:rPr>
              <w:t>Tubing connector 5/16</w:t>
            </w:r>
            <w:r>
              <w:rPr>
                <w:rFonts w:hint="eastAsia"/>
              </w:rPr>
              <w:t>″</w:t>
            </w:r>
            <w:r>
              <w:rPr>
                <w:rFonts w:hint="eastAsia"/>
              </w:rPr>
              <w:t xml:space="preserve"> + Ferrule (yellow), 1/8</w:t>
            </w:r>
            <w:r>
              <w:rPr>
                <w:rFonts w:hint="eastAsia"/>
              </w:rPr>
              <w:t>″</w:t>
            </w:r>
          </w:p>
          <w:p w14:paraId="064029EB" w14:textId="77777777" w:rsidR="006E5679" w:rsidRDefault="006E5679" w:rsidP="006E5679">
            <w:r>
              <w:t>• Pump to Injection valve: PEEK tubing, i.d.</w:t>
            </w:r>
          </w:p>
          <w:p w14:paraId="6694DC22" w14:textId="77777777" w:rsidR="006E5679" w:rsidRDefault="006E5679" w:rsidP="006E5679">
            <w:r>
              <w:rPr>
                <w:rFonts w:hint="eastAsia"/>
              </w:rPr>
              <w:t>0.75 mm, Fingertight connector, 1/16</w:t>
            </w:r>
            <w:r>
              <w:rPr>
                <w:rFonts w:hint="eastAsia"/>
              </w:rPr>
              <w:t>″</w:t>
            </w:r>
          </w:p>
          <w:p w14:paraId="77CDF44B" w14:textId="77777777" w:rsidR="006E5679" w:rsidRDefault="006E5679" w:rsidP="006E5679">
            <w:r>
              <w:t>• After Injection valve: PEEK tubing, i.d. 0.50 mm,</w:t>
            </w:r>
          </w:p>
          <w:p w14:paraId="3321C953" w14:textId="77777777" w:rsidR="006E5679" w:rsidRDefault="006E5679" w:rsidP="006E5679">
            <w:r>
              <w:rPr>
                <w:rFonts w:hint="eastAsia"/>
              </w:rPr>
              <w:t>Fingertight connector, 1/16</w:t>
            </w:r>
            <w:r>
              <w:rPr>
                <w:rFonts w:hint="eastAsia"/>
              </w:rPr>
              <w:t>″</w:t>
            </w:r>
          </w:p>
          <w:p w14:paraId="3235342B" w14:textId="77777777" w:rsidR="006E5679" w:rsidRDefault="006E5679" w:rsidP="006E5679">
            <w:r>
              <w:t>• Outlet and waste: ETFE tubing, i.d. 1.0 mm,</w:t>
            </w:r>
          </w:p>
          <w:p w14:paraId="75A248E7" w14:textId="3E1F263F" w:rsidR="006E5679" w:rsidRPr="006E5679" w:rsidRDefault="006E5679" w:rsidP="006E5679">
            <w:r>
              <w:rPr>
                <w:rFonts w:hint="eastAsia"/>
              </w:rPr>
              <w:t>Fingertight connector, 1/16</w:t>
            </w:r>
            <w:r>
              <w:rPr>
                <w:rFonts w:hint="eastAsia"/>
              </w:rPr>
              <w:t>″</w:t>
            </w:r>
          </w:p>
        </w:tc>
      </w:tr>
      <w:tr w:rsidR="00695F23" w14:paraId="7F31E4C3" w14:textId="77777777" w:rsidTr="00CE16F2">
        <w:trPr>
          <w:trHeight w:val="427"/>
        </w:trPr>
        <w:tc>
          <w:tcPr>
            <w:tcW w:w="4949" w:type="dxa"/>
          </w:tcPr>
          <w:p w14:paraId="56771108" w14:textId="3BB86B8D" w:rsidR="00695F23" w:rsidRPr="006E5679" w:rsidRDefault="00695F23" w:rsidP="00B72C20">
            <w:r w:rsidRPr="00695F23">
              <w:t xml:space="preserve">Operating temperature range </w:t>
            </w:r>
          </w:p>
        </w:tc>
        <w:tc>
          <w:tcPr>
            <w:tcW w:w="4949" w:type="dxa"/>
          </w:tcPr>
          <w:p w14:paraId="30D53A7F" w14:textId="6366D5A2" w:rsidR="00695F23" w:rsidRDefault="00695F23" w:rsidP="006E5679">
            <w:r w:rsidRPr="00695F23">
              <w:t>4°C to 35°C</w:t>
            </w:r>
          </w:p>
        </w:tc>
      </w:tr>
      <w:tr w:rsidR="00695F23" w14:paraId="35E7ADA5" w14:textId="77777777" w:rsidTr="00CE16F2">
        <w:trPr>
          <w:trHeight w:val="427"/>
        </w:trPr>
        <w:tc>
          <w:tcPr>
            <w:tcW w:w="4949" w:type="dxa"/>
          </w:tcPr>
          <w:p w14:paraId="3EA02DDD" w14:textId="61FB86A5" w:rsidR="00695F23" w:rsidRDefault="00695F23" w:rsidP="00695F23">
            <w:r>
              <w:t xml:space="preserve">Pump type </w:t>
            </w:r>
          </w:p>
          <w:p w14:paraId="0A4F9632" w14:textId="58306A51" w:rsidR="00695F23" w:rsidRPr="006E5679" w:rsidRDefault="00695F23" w:rsidP="00695F23"/>
        </w:tc>
        <w:tc>
          <w:tcPr>
            <w:tcW w:w="4949" w:type="dxa"/>
          </w:tcPr>
          <w:p w14:paraId="2A41B5C9" w14:textId="528E3508" w:rsidR="00695F23" w:rsidRDefault="00695F23" w:rsidP="006E5679">
            <w:r w:rsidRPr="00695F23">
              <w:t>Piston pump, metering type</w:t>
            </w:r>
          </w:p>
        </w:tc>
      </w:tr>
      <w:tr w:rsidR="00695F23" w14:paraId="07CEDBCD" w14:textId="77777777" w:rsidTr="00CE16F2">
        <w:trPr>
          <w:trHeight w:val="427"/>
        </w:trPr>
        <w:tc>
          <w:tcPr>
            <w:tcW w:w="4949" w:type="dxa"/>
          </w:tcPr>
          <w:p w14:paraId="53A4ABD8" w14:textId="3B20F916" w:rsidR="00695F23" w:rsidRPr="006E5679" w:rsidRDefault="00695F23" w:rsidP="00B72C20">
            <w:r w:rsidRPr="00695F23">
              <w:t>Flow rate range</w:t>
            </w:r>
          </w:p>
        </w:tc>
        <w:tc>
          <w:tcPr>
            <w:tcW w:w="4949" w:type="dxa"/>
          </w:tcPr>
          <w:p w14:paraId="385ED880" w14:textId="77777777" w:rsidR="00695F23" w:rsidRDefault="00695F23" w:rsidP="00695F23">
            <w:r>
              <w:t>0.001 to 25 ml/min (normal range)</w:t>
            </w:r>
          </w:p>
          <w:p w14:paraId="6F616E3C" w14:textId="29A48B5B" w:rsidR="00695F23" w:rsidRDefault="00695F23" w:rsidP="00695F23">
            <w:r>
              <w:t>0.01 to 50 ml/min (column packing flow)</w:t>
            </w:r>
          </w:p>
        </w:tc>
      </w:tr>
      <w:tr w:rsidR="00695F23" w14:paraId="4981473B" w14:textId="77777777" w:rsidTr="00CE16F2">
        <w:trPr>
          <w:trHeight w:val="427"/>
        </w:trPr>
        <w:tc>
          <w:tcPr>
            <w:tcW w:w="4949" w:type="dxa"/>
          </w:tcPr>
          <w:p w14:paraId="58C9454A" w14:textId="6CFF180F" w:rsidR="00695F23" w:rsidRPr="00695F23" w:rsidRDefault="00695F23" w:rsidP="00B72C20">
            <w:r w:rsidRPr="00695F23">
              <w:t>Flow rate specifications</w:t>
            </w:r>
          </w:p>
        </w:tc>
        <w:tc>
          <w:tcPr>
            <w:tcW w:w="4949" w:type="dxa"/>
          </w:tcPr>
          <w:p w14:paraId="5A1ED102" w14:textId="77777777" w:rsidR="00695F23" w:rsidRDefault="00695F23" w:rsidP="00695F23">
            <w:r>
              <w:t>• Accuracy: ±2%</w:t>
            </w:r>
          </w:p>
          <w:p w14:paraId="6B451224" w14:textId="77777777" w:rsidR="00695F23" w:rsidRDefault="00695F23" w:rsidP="00695F23">
            <w:r>
              <w:t>• Precision: RSD &lt; 0.5%</w:t>
            </w:r>
          </w:p>
          <w:p w14:paraId="3C740219" w14:textId="53D5D5CE" w:rsidR="00695F23" w:rsidRDefault="00695F23" w:rsidP="00695F23">
            <w:r>
              <w:t>(Conditions: 0.25 to 50 ml/min, &lt; 3 MPa, 0.8 to 3 cP)</w:t>
            </w:r>
          </w:p>
        </w:tc>
      </w:tr>
      <w:tr w:rsidR="00695F23" w14:paraId="7B58ADF9" w14:textId="77777777" w:rsidTr="00CE16F2">
        <w:trPr>
          <w:trHeight w:val="427"/>
        </w:trPr>
        <w:tc>
          <w:tcPr>
            <w:tcW w:w="4949" w:type="dxa"/>
          </w:tcPr>
          <w:p w14:paraId="62303EFD" w14:textId="31FE71CC" w:rsidR="00695F23" w:rsidRDefault="00695F23" w:rsidP="00695F23">
            <w:r>
              <w:t xml:space="preserve">Mixing principle </w:t>
            </w:r>
          </w:p>
          <w:p w14:paraId="347F5AA7" w14:textId="5AC4B5C6" w:rsidR="00695F23" w:rsidRPr="00695F23" w:rsidRDefault="00695F23" w:rsidP="00695F23"/>
        </w:tc>
        <w:tc>
          <w:tcPr>
            <w:tcW w:w="4949" w:type="dxa"/>
          </w:tcPr>
          <w:p w14:paraId="14C597AE" w14:textId="5D2CBD37" w:rsidR="00695F23" w:rsidRDefault="00695F23" w:rsidP="00695F23">
            <w:r w:rsidRPr="00695F23">
              <w:t>Chamber with a magnetic stirrer</w:t>
            </w:r>
          </w:p>
        </w:tc>
      </w:tr>
      <w:tr w:rsidR="00695F23" w14:paraId="22E26202" w14:textId="77777777" w:rsidTr="00CE16F2">
        <w:trPr>
          <w:trHeight w:val="427"/>
        </w:trPr>
        <w:tc>
          <w:tcPr>
            <w:tcW w:w="4949" w:type="dxa"/>
          </w:tcPr>
          <w:p w14:paraId="1E330509" w14:textId="5497C37F" w:rsidR="00695F23" w:rsidRPr="00695F23" w:rsidRDefault="00695F23" w:rsidP="00B72C20">
            <w:r w:rsidRPr="00695F23">
              <w:t>Mixer volume</w:t>
            </w:r>
          </w:p>
        </w:tc>
        <w:tc>
          <w:tcPr>
            <w:tcW w:w="4949" w:type="dxa"/>
          </w:tcPr>
          <w:p w14:paraId="2654EBAF" w14:textId="3452BEA1" w:rsidR="00695F23" w:rsidRDefault="00695F23" w:rsidP="00695F23">
            <w:r w:rsidRPr="00695F23">
              <w:t>0.6 ml, 1.4 ml (default) or 5 ml</w:t>
            </w:r>
          </w:p>
        </w:tc>
      </w:tr>
      <w:tr w:rsidR="00695F23" w14:paraId="01ED6691" w14:textId="77777777" w:rsidTr="00CE16F2">
        <w:trPr>
          <w:trHeight w:val="427"/>
        </w:trPr>
        <w:tc>
          <w:tcPr>
            <w:tcW w:w="4949" w:type="dxa"/>
          </w:tcPr>
          <w:p w14:paraId="6FFAF9A1" w14:textId="1C7B7FE8" w:rsidR="00695F23" w:rsidRDefault="00695F23" w:rsidP="00695F23">
            <w:r>
              <w:t xml:space="preserve">Number of monitors </w:t>
            </w:r>
          </w:p>
          <w:p w14:paraId="56863252" w14:textId="3885C12C" w:rsidR="00695F23" w:rsidRPr="00695F23" w:rsidRDefault="00695F23" w:rsidP="00CB709D"/>
        </w:tc>
        <w:tc>
          <w:tcPr>
            <w:tcW w:w="4949" w:type="dxa"/>
          </w:tcPr>
          <w:p w14:paraId="754562D4" w14:textId="0FE245E5" w:rsidR="00695F23" w:rsidRPr="00695F23" w:rsidRDefault="00695F23" w:rsidP="00695F23">
            <w:r w:rsidRPr="00695F23">
              <w:t>Up to 2</w:t>
            </w:r>
          </w:p>
        </w:tc>
      </w:tr>
      <w:tr w:rsidR="00695F23" w14:paraId="2A25EA02" w14:textId="77777777" w:rsidTr="00CE16F2">
        <w:trPr>
          <w:trHeight w:val="427"/>
        </w:trPr>
        <w:tc>
          <w:tcPr>
            <w:tcW w:w="4949" w:type="dxa"/>
          </w:tcPr>
          <w:p w14:paraId="45A7FF10" w14:textId="74249930" w:rsidR="00695F23" w:rsidRPr="00695F23" w:rsidRDefault="00CB709D" w:rsidP="00B72C20">
            <w:r w:rsidRPr="00CB709D">
              <w:t>Wavelength range</w:t>
            </w:r>
          </w:p>
        </w:tc>
        <w:tc>
          <w:tcPr>
            <w:tcW w:w="4949" w:type="dxa"/>
          </w:tcPr>
          <w:p w14:paraId="3C3621F8" w14:textId="77777777" w:rsidR="00CB709D" w:rsidRDefault="00CB709D" w:rsidP="00CB709D">
            <w:r>
              <w:t>U9-M: 190 to 700 nm in steps of 1 nm, up to 3 wavelengths</w:t>
            </w:r>
          </w:p>
          <w:p w14:paraId="58F0D4F0" w14:textId="03C1E9EF" w:rsidR="00695F23" w:rsidRPr="00695F23" w:rsidRDefault="00CB709D" w:rsidP="00CB709D">
            <w:r>
              <w:t>U9-L: 280 nm</w:t>
            </w:r>
          </w:p>
        </w:tc>
      </w:tr>
      <w:tr w:rsidR="00695F23" w14:paraId="568D8B09" w14:textId="77777777" w:rsidTr="00CE16F2">
        <w:trPr>
          <w:trHeight w:val="427"/>
        </w:trPr>
        <w:tc>
          <w:tcPr>
            <w:tcW w:w="4949" w:type="dxa"/>
          </w:tcPr>
          <w:p w14:paraId="4F87D770" w14:textId="77777777" w:rsidR="00CB709D" w:rsidRDefault="00CB709D" w:rsidP="00B72C20">
            <w:r w:rsidRPr="00CB709D">
              <w:t>Fraction collector F9-R</w:t>
            </w:r>
            <w:r>
              <w:t xml:space="preserve"> </w:t>
            </w:r>
          </w:p>
          <w:p w14:paraId="1ED90C74" w14:textId="217CE5C7" w:rsidR="00695F23" w:rsidRPr="00695F23" w:rsidRDefault="00CB709D" w:rsidP="00B72C20">
            <w:r w:rsidRPr="00CB709D">
              <w:t>Vessel types</w:t>
            </w:r>
          </w:p>
        </w:tc>
        <w:tc>
          <w:tcPr>
            <w:tcW w:w="4949" w:type="dxa"/>
          </w:tcPr>
          <w:p w14:paraId="6935D750" w14:textId="77777777" w:rsidR="00CB709D" w:rsidRDefault="00CB709D" w:rsidP="00CB709D">
            <w:r>
              <w:t>3, 5, 8, 15, 50 ml tubes</w:t>
            </w:r>
          </w:p>
          <w:p w14:paraId="51920B3A" w14:textId="77777777" w:rsidR="00CB709D" w:rsidRDefault="00CB709D" w:rsidP="00CB709D">
            <w:r>
              <w:t>• 250 ml bottles</w:t>
            </w:r>
          </w:p>
          <w:p w14:paraId="07BF7238" w14:textId="6AC590E0" w:rsidR="00695F23" w:rsidRPr="00695F23" w:rsidRDefault="00CB709D" w:rsidP="00CB709D">
            <w:r>
              <w:t>• Deep well plates: 96 / 48 / 24</w:t>
            </w:r>
          </w:p>
        </w:tc>
      </w:tr>
      <w:tr w:rsidR="00695F23" w14:paraId="419181EA" w14:textId="77777777" w:rsidTr="00CE16F2">
        <w:trPr>
          <w:trHeight w:val="427"/>
        </w:trPr>
        <w:tc>
          <w:tcPr>
            <w:tcW w:w="4949" w:type="dxa"/>
          </w:tcPr>
          <w:p w14:paraId="021D5DA5" w14:textId="77777777" w:rsidR="00695F23" w:rsidRPr="00695F23" w:rsidRDefault="00695F23" w:rsidP="00B72C20"/>
        </w:tc>
        <w:tc>
          <w:tcPr>
            <w:tcW w:w="4949" w:type="dxa"/>
          </w:tcPr>
          <w:p w14:paraId="3B9E4388" w14:textId="77777777" w:rsidR="00695F23" w:rsidRPr="00695F23" w:rsidRDefault="00695F23" w:rsidP="00695F23"/>
        </w:tc>
      </w:tr>
    </w:tbl>
    <w:p w14:paraId="10ABADFF" w14:textId="77777777" w:rsidR="00540B69" w:rsidRDefault="00540B69" w:rsidP="00644602"/>
    <w:p w14:paraId="74E6D4A9" w14:textId="77777777" w:rsidR="00540B69" w:rsidRDefault="00540B69">
      <w:r>
        <w:br w:type="page"/>
      </w:r>
    </w:p>
    <w:p w14:paraId="7C922C0F" w14:textId="253ECA62" w:rsidR="00644602" w:rsidRDefault="00B43F9D" w:rsidP="00644602">
      <w:r>
        <w:lastRenderedPageBreak/>
        <w:t>11</w:t>
      </w:r>
      <w:r w:rsidR="00644602">
        <w:t>. Accessories</w:t>
      </w:r>
    </w:p>
    <w:p w14:paraId="1D1A941C" w14:textId="2C60443B" w:rsidR="0086679D" w:rsidRDefault="0086679D" w:rsidP="00697C16">
      <w:pPr>
        <w:pStyle w:val="ListParagraph"/>
        <w:numPr>
          <w:ilvl w:val="0"/>
          <w:numId w:val="1"/>
        </w:numPr>
      </w:pPr>
      <w:r>
        <w:t xml:space="preserve">Inlet Valve Kit </w:t>
      </w:r>
    </w:p>
    <w:p w14:paraId="1C2ECBEA" w14:textId="77777777" w:rsidR="00697C16" w:rsidRDefault="0086679D" w:rsidP="00697C16">
      <w:pPr>
        <w:pStyle w:val="ListParagraph"/>
        <w:numPr>
          <w:ilvl w:val="0"/>
          <w:numId w:val="1"/>
        </w:numPr>
      </w:pPr>
      <w:r>
        <w:t xml:space="preserve">Outlet Valve Kit </w:t>
      </w:r>
    </w:p>
    <w:p w14:paraId="6CEFB7FD" w14:textId="14DF049A" w:rsidR="0086679D" w:rsidRDefault="0086679D" w:rsidP="00697C16">
      <w:pPr>
        <w:pStyle w:val="ListParagraph"/>
        <w:numPr>
          <w:ilvl w:val="0"/>
          <w:numId w:val="1"/>
        </w:numPr>
      </w:pPr>
      <w:r>
        <w:t>Fraction Collector</w:t>
      </w:r>
    </w:p>
    <w:p w14:paraId="16A39B07" w14:textId="00C5EDD6" w:rsidR="0086679D" w:rsidRDefault="0086679D" w:rsidP="00697C16">
      <w:pPr>
        <w:pStyle w:val="ListParagraph"/>
        <w:numPr>
          <w:ilvl w:val="0"/>
          <w:numId w:val="1"/>
        </w:numPr>
      </w:pPr>
      <w:r>
        <w:t xml:space="preserve">Column Valve Kit </w:t>
      </w:r>
    </w:p>
    <w:p w14:paraId="2E2DE777" w14:textId="156729E8" w:rsidR="0086679D" w:rsidRDefault="0086679D" w:rsidP="00697C16">
      <w:pPr>
        <w:pStyle w:val="ListParagraph"/>
        <w:numPr>
          <w:ilvl w:val="0"/>
          <w:numId w:val="1"/>
        </w:numPr>
      </w:pPr>
      <w:r>
        <w:t xml:space="preserve">Sample Inlet Valve Kit </w:t>
      </w:r>
    </w:p>
    <w:p w14:paraId="2496A828" w14:textId="45F9AFA5" w:rsidR="0086679D" w:rsidRDefault="0086679D" w:rsidP="00697C16">
      <w:pPr>
        <w:pStyle w:val="ListParagraph"/>
        <w:numPr>
          <w:ilvl w:val="0"/>
          <w:numId w:val="1"/>
        </w:numPr>
      </w:pPr>
      <w:r>
        <w:t xml:space="preserve">Sample pump </w:t>
      </w:r>
    </w:p>
    <w:p w14:paraId="3E159492" w14:textId="6ED041DE" w:rsidR="0086679D" w:rsidRDefault="00697C16" w:rsidP="00644602">
      <w:pPr>
        <w:pStyle w:val="ListParagraph"/>
        <w:numPr>
          <w:ilvl w:val="0"/>
          <w:numId w:val="1"/>
        </w:numPr>
      </w:pPr>
      <w:r w:rsidRPr="00697C16">
        <w:t>Shipping Charge</w:t>
      </w:r>
    </w:p>
    <w:p w14:paraId="2FE3D575" w14:textId="77777777" w:rsidR="0086679D" w:rsidRDefault="0086679D" w:rsidP="00644602"/>
    <w:p w14:paraId="4C605740" w14:textId="6350DF77" w:rsidR="00DA70C0" w:rsidRDefault="00B43F9D" w:rsidP="00DA70C0">
      <w:r>
        <w:t>12</w:t>
      </w:r>
      <w:r w:rsidR="00DA70C0">
        <w:t>. Software</w:t>
      </w:r>
    </w:p>
    <w:p w14:paraId="27001EF9" w14:textId="58B84833" w:rsidR="00DA70C0" w:rsidRDefault="00DA70C0" w:rsidP="00DA70C0">
      <w:r>
        <w:t xml:space="preserve">1) </w:t>
      </w:r>
      <w:r w:rsidR="00FE03D1">
        <w:t xml:space="preserve">DOE based </w:t>
      </w:r>
      <w:r>
        <w:t>Chromatography Data System for liquid chromatography</w:t>
      </w:r>
      <w:r w:rsidR="00FE03D1">
        <w:t xml:space="preserve"> for statistical </w:t>
      </w:r>
    </w:p>
    <w:p w14:paraId="6CB36325" w14:textId="40A90403" w:rsidR="00DA70C0" w:rsidRDefault="00DA70C0" w:rsidP="00DA70C0">
      <w:r>
        <w:t>(</w:t>
      </w:r>
      <w:r w:rsidR="00FE03D1">
        <w:t>2</w:t>
      </w:r>
      <w:r>
        <w:t>) Intelligent Reporting allows to create state-of-art standard or custom reports for LC  data with more efficient result review including graphical visualization of results</w:t>
      </w:r>
    </w:p>
    <w:p w14:paraId="38EF6F77" w14:textId="43875667" w:rsidR="00DA70C0" w:rsidRDefault="00DA70C0" w:rsidP="00DA70C0">
      <w:r>
        <w:t>(</w:t>
      </w:r>
      <w:r w:rsidR="00FE03D1">
        <w:t>3</w:t>
      </w:r>
      <w:r>
        <w:t xml:space="preserve">) </w:t>
      </w:r>
      <w:r w:rsidR="0086679D">
        <w:t>enables to calculate concentration and plot different parameters such as pH and conductivity and gradients etc.</w:t>
      </w:r>
    </w:p>
    <w:p w14:paraId="4C7985B6" w14:textId="60BD7DFA" w:rsidR="00DA70C0" w:rsidRDefault="00DA70C0" w:rsidP="00DA70C0">
      <w:r>
        <w:t>(</w:t>
      </w:r>
      <w:r w:rsidR="00FE03D1">
        <w:t>4</w:t>
      </w:r>
      <w:r>
        <w:t>) New Recalculate Mode allows to quickly apply methods to a set of single</w:t>
      </w:r>
      <w:r w:rsidR="0086679D">
        <w:t xml:space="preserve"> </w:t>
      </w:r>
      <w:r>
        <w:t>injections, parts of sequence or a complete sequence.</w:t>
      </w:r>
    </w:p>
    <w:p w14:paraId="6C3B2A30" w14:textId="145FB769" w:rsidR="00DA70C0" w:rsidRDefault="00DA70C0" w:rsidP="00DA70C0">
      <w:r>
        <w:t>(</w:t>
      </w:r>
      <w:r w:rsidR="00FE03D1">
        <w:t>5</w:t>
      </w:r>
      <w:r>
        <w:t>) It is possible to combine data from different sequences or from a sequence and</w:t>
      </w:r>
      <w:r w:rsidR="0086679D">
        <w:t xml:space="preserve"> </w:t>
      </w:r>
      <w:r>
        <w:t>single runs into a virtual sequence</w:t>
      </w:r>
    </w:p>
    <w:p w14:paraId="34CE7224" w14:textId="6059DA3E" w:rsidR="00DA70C0" w:rsidRDefault="00DA70C0" w:rsidP="00DA70C0">
      <w:r>
        <w:t>(</w:t>
      </w:r>
      <w:r w:rsidR="00FE03D1">
        <w:t>6</w:t>
      </w:r>
      <w:r>
        <w:t>) It handles master methods and sequence methods in a transparent manner.</w:t>
      </w:r>
    </w:p>
    <w:p w14:paraId="6EFDAEE9" w14:textId="5E29FD63" w:rsidR="00DA70C0" w:rsidRDefault="00DA70C0" w:rsidP="00DA70C0">
      <w:r>
        <w:t>(</w:t>
      </w:r>
      <w:r w:rsidR="00FE03D1">
        <w:t>7</w:t>
      </w:r>
      <w:r>
        <w:t>) Users are managed by user privileges and password protection in Shared Services</w:t>
      </w:r>
    </w:p>
    <w:p w14:paraId="558108BB" w14:textId="152C06B3" w:rsidR="00DA70C0" w:rsidRDefault="00DA70C0" w:rsidP="00DA70C0">
      <w:r>
        <w:t>even on a stand-alone workstation</w:t>
      </w:r>
    </w:p>
    <w:p w14:paraId="666BF313" w14:textId="77777777" w:rsidR="00DA70C0" w:rsidRDefault="00DA70C0" w:rsidP="00644602"/>
    <w:p w14:paraId="0EB12B65" w14:textId="03009463" w:rsidR="00644602" w:rsidRDefault="00B43F9D" w:rsidP="00644602">
      <w:r>
        <w:t>13</w:t>
      </w:r>
      <w:r w:rsidR="00644602">
        <w:t>. Remarks</w:t>
      </w:r>
    </w:p>
    <w:p w14:paraId="3DDA838E" w14:textId="143EBD87" w:rsidR="00644602" w:rsidRDefault="00644602" w:rsidP="00644602">
      <w:r>
        <w:t>1.</w:t>
      </w:r>
      <w:r w:rsidR="00697C16">
        <w:t xml:space="preserve"> 1-2</w:t>
      </w:r>
      <w:r>
        <w:t xml:space="preserve">  years warranty service shall be provided.</w:t>
      </w:r>
    </w:p>
    <w:p w14:paraId="02F5AB77" w14:textId="2DBF1B4E" w:rsidR="00644602" w:rsidRDefault="00644602" w:rsidP="00644602">
      <w:r>
        <w:t>2. On-site installation by certificated engineer</w:t>
      </w:r>
    </w:p>
    <w:p w14:paraId="1787471F" w14:textId="38B952B0" w:rsidR="00DA70C0" w:rsidRDefault="00DA70C0" w:rsidP="00644602">
      <w:r>
        <w:t>3. Training</w:t>
      </w:r>
    </w:p>
    <w:p w14:paraId="2747D17C" w14:textId="19EAAE16" w:rsidR="00B72C20" w:rsidRPr="00540B69" w:rsidRDefault="00540B69" w:rsidP="00644602">
      <w:pPr>
        <w:rPr>
          <w:b/>
          <w:bCs/>
          <w:sz w:val="24"/>
          <w:szCs w:val="24"/>
          <w:u w:val="single"/>
        </w:rPr>
      </w:pPr>
      <w:r w:rsidRPr="00540B69">
        <w:rPr>
          <w:b/>
          <w:bCs/>
          <w:sz w:val="24"/>
          <w:szCs w:val="24"/>
          <w:u w:val="single"/>
        </w:rPr>
        <w:t xml:space="preserve">4. </w:t>
      </w:r>
      <w:r w:rsidRPr="00540B69">
        <w:rPr>
          <w:b/>
          <w:bCs/>
          <w:sz w:val="24"/>
          <w:szCs w:val="24"/>
          <w:u w:val="single"/>
        </w:rPr>
        <w:t>‘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위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규격서에서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명시한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제품과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동등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이상의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다른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제품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납품이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가능한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업체는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입찰에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참가할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수</w:t>
      </w:r>
      <w:r w:rsidRPr="00540B69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540B69">
        <w:rPr>
          <w:rFonts w:ascii="굴림" w:hAnsi="굴림" w:hint="eastAsia"/>
          <w:b/>
          <w:bCs/>
          <w:sz w:val="24"/>
          <w:szCs w:val="24"/>
          <w:u w:val="single"/>
        </w:rPr>
        <w:t>있음</w:t>
      </w:r>
      <w:r w:rsidRPr="00540B69">
        <w:rPr>
          <w:b/>
          <w:bCs/>
          <w:sz w:val="24"/>
          <w:szCs w:val="24"/>
          <w:u w:val="single"/>
        </w:rPr>
        <w:t xml:space="preserve">’. </w:t>
      </w:r>
    </w:p>
    <w:sectPr w:rsidR="00B72C20" w:rsidRPr="00540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7F6F" w14:textId="77777777" w:rsidR="007E5E59" w:rsidRDefault="007E5E59" w:rsidP="00BF765E">
      <w:pPr>
        <w:spacing w:after="0" w:line="240" w:lineRule="auto"/>
      </w:pPr>
      <w:r>
        <w:separator/>
      </w:r>
    </w:p>
  </w:endnote>
  <w:endnote w:type="continuationSeparator" w:id="0">
    <w:p w14:paraId="6C0F0980" w14:textId="77777777" w:rsidR="007E5E59" w:rsidRDefault="007E5E59" w:rsidP="00BF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A36A" w14:textId="77777777" w:rsidR="007E5E59" w:rsidRDefault="007E5E59" w:rsidP="00BF765E">
      <w:pPr>
        <w:spacing w:after="0" w:line="240" w:lineRule="auto"/>
      </w:pPr>
      <w:r>
        <w:separator/>
      </w:r>
    </w:p>
  </w:footnote>
  <w:footnote w:type="continuationSeparator" w:id="0">
    <w:p w14:paraId="532B468A" w14:textId="77777777" w:rsidR="007E5E59" w:rsidRDefault="007E5E59" w:rsidP="00BF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E40E3"/>
    <w:multiLevelType w:val="hybridMultilevel"/>
    <w:tmpl w:val="0B90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52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20"/>
    <w:rsid w:val="001408CF"/>
    <w:rsid w:val="002466D0"/>
    <w:rsid w:val="002E3576"/>
    <w:rsid w:val="004A2273"/>
    <w:rsid w:val="004B3C90"/>
    <w:rsid w:val="0052118A"/>
    <w:rsid w:val="00540B69"/>
    <w:rsid w:val="00644602"/>
    <w:rsid w:val="00695F23"/>
    <w:rsid w:val="00697C16"/>
    <w:rsid w:val="006E5679"/>
    <w:rsid w:val="00701BBF"/>
    <w:rsid w:val="007E5E59"/>
    <w:rsid w:val="0086679D"/>
    <w:rsid w:val="00941ECF"/>
    <w:rsid w:val="00B43F9D"/>
    <w:rsid w:val="00B72C20"/>
    <w:rsid w:val="00BF765E"/>
    <w:rsid w:val="00CB709D"/>
    <w:rsid w:val="00CE16F2"/>
    <w:rsid w:val="00DA70C0"/>
    <w:rsid w:val="00EE528E"/>
    <w:rsid w:val="00EF6388"/>
    <w:rsid w:val="00F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672CC"/>
  <w15:chartTrackingRefBased/>
  <w15:docId w15:val="{245D8765-3B2D-4587-A972-F6F5628A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바탕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5E"/>
  </w:style>
  <w:style w:type="paragraph" w:styleId="Footer">
    <w:name w:val="footer"/>
    <w:basedOn w:val="Normal"/>
    <w:link w:val="FooterChar"/>
    <w:uiPriority w:val="99"/>
    <w:unhideWhenUsed/>
    <w:rsid w:val="00BF7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Satyanarayana Bejjani</dc:creator>
  <cp:keywords/>
  <dc:description/>
  <cp:lastModifiedBy>GaHee Kim</cp:lastModifiedBy>
  <cp:revision>3</cp:revision>
  <cp:lastPrinted>2022-10-14T04:51:00Z</cp:lastPrinted>
  <dcterms:created xsi:type="dcterms:W3CDTF">2022-10-12T04:51:00Z</dcterms:created>
  <dcterms:modified xsi:type="dcterms:W3CDTF">2022-10-14T04:58:00Z</dcterms:modified>
</cp:coreProperties>
</file>