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7BEF3" w14:textId="0F3EA041" w:rsidR="00E82E00" w:rsidRPr="00E82E00" w:rsidRDefault="00E82E00" w:rsidP="00E82E00">
      <w:pPr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  <w:r w:rsidRPr="00E82E00">
        <w:rPr>
          <w:b/>
          <w:sz w:val="36"/>
          <w:szCs w:val="36"/>
        </w:rPr>
        <w:t>Laboratory Information Management System (LIMS)</w:t>
      </w:r>
    </w:p>
    <w:p w14:paraId="601AB942" w14:textId="36BAE749" w:rsidR="00B81942" w:rsidRPr="00E82E00" w:rsidRDefault="00D22C7B" w:rsidP="00D22C7B">
      <w:pPr>
        <w:pStyle w:val="ListParagraph"/>
        <w:numPr>
          <w:ilvl w:val="0"/>
          <w:numId w:val="1"/>
        </w:numPr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E82E00">
        <w:rPr>
          <w:rFonts w:asciiTheme="majorEastAsia" w:eastAsiaTheme="majorEastAsia" w:hAnsiTheme="majorEastAsia" w:cs="Times New Roman"/>
          <w:b/>
          <w:sz w:val="28"/>
          <w:szCs w:val="28"/>
        </w:rPr>
        <w:t>목적</w:t>
      </w:r>
    </w:p>
    <w:p w14:paraId="563747FD" w14:textId="66A7EEDF" w:rsidR="00D22C7B" w:rsidRPr="00E82E00" w:rsidRDefault="00D22C7B" w:rsidP="007E2FBB">
      <w:pPr>
        <w:pStyle w:val="ListParagraph"/>
        <w:numPr>
          <w:ilvl w:val="1"/>
          <w:numId w:val="1"/>
        </w:numPr>
        <w:tabs>
          <w:tab w:val="left" w:pos="1080"/>
        </w:tabs>
        <w:ind w:left="1080"/>
        <w:rPr>
          <w:rFonts w:asciiTheme="majorEastAsia" w:eastAsiaTheme="majorEastAsia" w:hAnsiTheme="majorEastAsia" w:cs="Times New Roman"/>
        </w:rPr>
      </w:pPr>
      <w:r w:rsidRPr="00E82E00">
        <w:rPr>
          <w:rFonts w:asciiTheme="majorEastAsia" w:eastAsiaTheme="majorEastAsia" w:hAnsiTheme="majorEastAsia" w:cs="Times New Roman"/>
        </w:rPr>
        <w:t>본 사양서는 국제백신연구에서 도입하는 실험실 정보관리 시스템(LIMS: Laboratory</w:t>
      </w:r>
      <w:r w:rsidR="007E2FBB" w:rsidRPr="00E82E00">
        <w:rPr>
          <w:rFonts w:asciiTheme="majorEastAsia" w:eastAsiaTheme="majorEastAsia" w:hAnsiTheme="majorEastAsia" w:cs="Times New Roman"/>
        </w:rPr>
        <w:t xml:space="preserve"> </w:t>
      </w:r>
      <w:r w:rsidRPr="00E82E00">
        <w:rPr>
          <w:rFonts w:asciiTheme="majorEastAsia" w:eastAsiaTheme="majorEastAsia" w:hAnsiTheme="majorEastAsia" w:cs="Times New Roman"/>
        </w:rPr>
        <w:t xml:space="preserve">Information Management System)을 구매하는데 있어서 </w:t>
      </w:r>
      <w:r w:rsidR="007E2FBB" w:rsidRPr="00E82E00">
        <w:rPr>
          <w:rFonts w:asciiTheme="majorEastAsia" w:eastAsiaTheme="majorEastAsia" w:hAnsiTheme="majorEastAsia" w:cs="Times New Roman"/>
        </w:rPr>
        <w:t xml:space="preserve">국제백신연구소(이하 “갑”)이 계약자인 납품 업체(이하 “을”)에게 요구하는 </w:t>
      </w:r>
      <w:r w:rsidRPr="00E82E00">
        <w:rPr>
          <w:rFonts w:asciiTheme="majorEastAsia" w:eastAsiaTheme="majorEastAsia" w:hAnsiTheme="majorEastAsia" w:cs="Times New Roman"/>
        </w:rPr>
        <w:t>시스템 설치 및 기술지원 등 제반사항을 명시함을 목적으로 한다.</w:t>
      </w:r>
    </w:p>
    <w:p w14:paraId="089392AB" w14:textId="5D8650EB" w:rsidR="00D22C7B" w:rsidRPr="00E82E00" w:rsidRDefault="00D22C7B" w:rsidP="00D22C7B">
      <w:pPr>
        <w:pStyle w:val="ListParagraph"/>
        <w:numPr>
          <w:ilvl w:val="0"/>
          <w:numId w:val="1"/>
        </w:numPr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E82E00">
        <w:rPr>
          <w:rFonts w:asciiTheme="majorEastAsia" w:eastAsiaTheme="majorEastAsia" w:hAnsiTheme="majorEastAsia" w:cs="Times New Roman"/>
          <w:b/>
          <w:sz w:val="28"/>
          <w:szCs w:val="28"/>
        </w:rPr>
        <w:t>납품 및 설치위치</w:t>
      </w:r>
    </w:p>
    <w:p w14:paraId="04DB2E7A" w14:textId="2EA99CC8" w:rsidR="00D22C7B" w:rsidRPr="00E82E00" w:rsidRDefault="00D22C7B" w:rsidP="007E2FBB">
      <w:pPr>
        <w:pStyle w:val="ListParagraph"/>
        <w:numPr>
          <w:ilvl w:val="1"/>
          <w:numId w:val="1"/>
        </w:numPr>
        <w:tabs>
          <w:tab w:val="left" w:pos="1080"/>
        </w:tabs>
        <w:ind w:left="1080"/>
        <w:rPr>
          <w:rFonts w:asciiTheme="majorEastAsia" w:eastAsiaTheme="majorEastAsia" w:hAnsiTheme="majorEastAsia" w:cs="Times New Roman"/>
        </w:rPr>
      </w:pPr>
      <w:r w:rsidRPr="00E82E00">
        <w:rPr>
          <w:rFonts w:asciiTheme="majorEastAsia" w:eastAsiaTheme="majorEastAsia" w:hAnsiTheme="majorEastAsia" w:cs="Times New Roman"/>
        </w:rPr>
        <w:t>국제백신연구소</w:t>
      </w:r>
    </w:p>
    <w:p w14:paraId="3BF067F1" w14:textId="48BEE031" w:rsidR="00D22C7B" w:rsidRPr="00E82E00" w:rsidRDefault="00D22C7B" w:rsidP="00D22C7B">
      <w:pPr>
        <w:pStyle w:val="ListParagraph"/>
        <w:numPr>
          <w:ilvl w:val="0"/>
          <w:numId w:val="1"/>
        </w:numPr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E82E00">
        <w:rPr>
          <w:rFonts w:asciiTheme="majorEastAsia" w:eastAsiaTheme="majorEastAsia" w:hAnsiTheme="majorEastAsia" w:cs="Times New Roman"/>
          <w:b/>
          <w:sz w:val="28"/>
          <w:szCs w:val="28"/>
        </w:rPr>
        <w:t>납품 및 설치 기한</w:t>
      </w:r>
    </w:p>
    <w:p w14:paraId="5DAB94DC" w14:textId="26F64507" w:rsidR="00D22C7B" w:rsidRPr="00E82E00" w:rsidRDefault="00D22C7B" w:rsidP="007E2FBB">
      <w:pPr>
        <w:pStyle w:val="ListParagraph"/>
        <w:numPr>
          <w:ilvl w:val="1"/>
          <w:numId w:val="1"/>
        </w:numPr>
        <w:tabs>
          <w:tab w:val="left" w:pos="1080"/>
        </w:tabs>
        <w:ind w:left="1080"/>
        <w:rPr>
          <w:rFonts w:asciiTheme="majorEastAsia" w:eastAsiaTheme="majorEastAsia" w:hAnsiTheme="majorEastAsia" w:cs="Times New Roman"/>
        </w:rPr>
      </w:pPr>
      <w:r w:rsidRPr="00E82E00">
        <w:rPr>
          <w:rFonts w:asciiTheme="majorEastAsia" w:eastAsiaTheme="majorEastAsia" w:hAnsiTheme="majorEastAsia" w:cs="Times New Roman"/>
        </w:rPr>
        <w:t>본 제품의 납품 및 설치는 계약일로부터 6개월 이내로 한다.</w:t>
      </w:r>
    </w:p>
    <w:p w14:paraId="42868C1C" w14:textId="77777777" w:rsidR="00D22C7B" w:rsidRPr="00E82E00" w:rsidRDefault="00D22C7B" w:rsidP="00D22C7B">
      <w:pPr>
        <w:pStyle w:val="ListParagraph"/>
        <w:numPr>
          <w:ilvl w:val="0"/>
          <w:numId w:val="1"/>
        </w:numPr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E82E00">
        <w:rPr>
          <w:rFonts w:asciiTheme="majorEastAsia" w:eastAsiaTheme="majorEastAsia" w:hAnsiTheme="majorEastAsia" w:cs="Times New Roman"/>
          <w:b/>
          <w:sz w:val="28"/>
          <w:szCs w:val="28"/>
        </w:rPr>
        <w:t>계약조건</w:t>
      </w:r>
    </w:p>
    <w:p w14:paraId="335A3E12" w14:textId="03FBEEC6" w:rsidR="00D22C7B" w:rsidRPr="00E82E00" w:rsidRDefault="00D22C7B" w:rsidP="007E2FBB">
      <w:pPr>
        <w:pStyle w:val="ListParagraph"/>
        <w:numPr>
          <w:ilvl w:val="1"/>
          <w:numId w:val="1"/>
        </w:numPr>
        <w:tabs>
          <w:tab w:val="left" w:pos="1080"/>
        </w:tabs>
        <w:ind w:left="1080"/>
        <w:rPr>
          <w:rFonts w:asciiTheme="majorEastAsia" w:eastAsiaTheme="majorEastAsia" w:hAnsiTheme="majorEastAsia" w:cs="Times New Roman"/>
        </w:rPr>
      </w:pPr>
      <w:r w:rsidRPr="00E82E00">
        <w:rPr>
          <w:rFonts w:asciiTheme="majorEastAsia" w:eastAsiaTheme="majorEastAsia" w:hAnsiTheme="majorEastAsia" w:cs="Times New Roman"/>
        </w:rPr>
        <w:t xml:space="preserve">구입물품은 </w:t>
      </w:r>
      <w:r w:rsidR="00D7122D">
        <w:rPr>
          <w:rFonts w:asciiTheme="majorEastAsia" w:eastAsiaTheme="majorEastAsia" w:hAnsiTheme="majorEastAsia" w:cs="Times New Roman"/>
        </w:rPr>
        <w:t>“</w:t>
      </w:r>
      <w:r w:rsidR="007E2FBB" w:rsidRPr="00E82E00">
        <w:rPr>
          <w:rFonts w:asciiTheme="majorEastAsia" w:eastAsiaTheme="majorEastAsia" w:hAnsiTheme="majorEastAsia" w:cs="Times New Roman"/>
        </w:rPr>
        <w:t>갑</w:t>
      </w:r>
      <w:r w:rsidR="00D7122D">
        <w:rPr>
          <w:rFonts w:asciiTheme="majorEastAsia" w:eastAsiaTheme="majorEastAsia" w:hAnsiTheme="majorEastAsia" w:cs="Times New Roman"/>
        </w:rPr>
        <w:t>”</w:t>
      </w:r>
      <w:r w:rsidRPr="00E82E00">
        <w:rPr>
          <w:rFonts w:asciiTheme="majorEastAsia" w:eastAsiaTheme="majorEastAsia" w:hAnsiTheme="majorEastAsia" w:cs="Times New Roman"/>
        </w:rPr>
        <w:t>에서 제시하는 요구사항에 적합하여야 한다.</w:t>
      </w:r>
    </w:p>
    <w:p w14:paraId="7D1AA40A" w14:textId="23402EBD" w:rsidR="00D22C7B" w:rsidRPr="00E82E00" w:rsidRDefault="00D7122D" w:rsidP="007E2FBB">
      <w:pPr>
        <w:pStyle w:val="ListParagraph"/>
        <w:numPr>
          <w:ilvl w:val="1"/>
          <w:numId w:val="1"/>
        </w:numPr>
        <w:tabs>
          <w:tab w:val="left" w:pos="1080"/>
        </w:tabs>
        <w:ind w:left="1080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/>
        </w:rPr>
        <w:t>“</w:t>
      </w:r>
      <w:r w:rsidR="007E2FBB" w:rsidRPr="00E82E00">
        <w:rPr>
          <w:rFonts w:asciiTheme="majorEastAsia" w:eastAsiaTheme="majorEastAsia" w:hAnsiTheme="majorEastAsia" w:cs="Times New Roman"/>
        </w:rPr>
        <w:t>을</w:t>
      </w:r>
      <w:r>
        <w:rPr>
          <w:rFonts w:asciiTheme="majorEastAsia" w:eastAsiaTheme="majorEastAsia" w:hAnsiTheme="majorEastAsia" w:cs="Times New Roman"/>
        </w:rPr>
        <w:t>”</w:t>
      </w:r>
      <w:r w:rsidR="007E2FBB" w:rsidRPr="00E82E00">
        <w:rPr>
          <w:rFonts w:asciiTheme="majorEastAsia" w:eastAsiaTheme="majorEastAsia" w:hAnsiTheme="majorEastAsia" w:cs="Times New Roman"/>
        </w:rPr>
        <w:t xml:space="preserve">은 </w:t>
      </w:r>
      <w:r w:rsidR="00D22C7B" w:rsidRPr="00E82E00">
        <w:rPr>
          <w:rFonts w:asciiTheme="majorEastAsia" w:eastAsiaTheme="majorEastAsia" w:hAnsiTheme="majorEastAsia" w:cs="Times New Roman"/>
        </w:rPr>
        <w:t xml:space="preserve">해당 시스템의 납품, 설치, 유지보수에 대한 제공업체의 제품공급 및 기술지원 </w:t>
      </w:r>
      <w:r w:rsidR="00403037">
        <w:rPr>
          <w:rFonts w:asciiTheme="majorEastAsia" w:eastAsiaTheme="majorEastAsia" w:hAnsiTheme="majorEastAsia" w:cs="Times New Roman" w:hint="eastAsia"/>
        </w:rPr>
        <w:t>보증서를</w:t>
      </w:r>
      <w:r w:rsidR="00D22C7B" w:rsidRPr="00E82E00">
        <w:rPr>
          <w:rFonts w:asciiTheme="majorEastAsia" w:eastAsiaTheme="majorEastAsia" w:hAnsiTheme="majorEastAsia" w:cs="Times New Roman"/>
        </w:rPr>
        <w:t xml:space="preserve"> 제출하여야 한다.</w:t>
      </w:r>
    </w:p>
    <w:p w14:paraId="12E48ECB" w14:textId="37CA3062" w:rsidR="00D22C7B" w:rsidRPr="00E82E00" w:rsidRDefault="00D7122D" w:rsidP="007E2FBB">
      <w:pPr>
        <w:pStyle w:val="ListParagraph"/>
        <w:numPr>
          <w:ilvl w:val="1"/>
          <w:numId w:val="1"/>
        </w:numPr>
        <w:tabs>
          <w:tab w:val="left" w:pos="1080"/>
        </w:tabs>
        <w:ind w:left="1080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/>
        </w:rPr>
        <w:t>“</w:t>
      </w:r>
      <w:r w:rsidR="007E2FBB" w:rsidRPr="00E82E00">
        <w:rPr>
          <w:rFonts w:asciiTheme="majorEastAsia" w:eastAsiaTheme="majorEastAsia" w:hAnsiTheme="majorEastAsia" w:cs="Times New Roman"/>
        </w:rPr>
        <w:t>을</w:t>
      </w:r>
      <w:r>
        <w:rPr>
          <w:rFonts w:asciiTheme="majorEastAsia" w:eastAsiaTheme="majorEastAsia" w:hAnsiTheme="majorEastAsia" w:cs="Times New Roman"/>
        </w:rPr>
        <w:t>”</w:t>
      </w:r>
      <w:r w:rsidR="007E2FBB" w:rsidRPr="00E82E00">
        <w:rPr>
          <w:rFonts w:asciiTheme="majorEastAsia" w:eastAsiaTheme="majorEastAsia" w:hAnsiTheme="majorEastAsia" w:cs="Times New Roman"/>
        </w:rPr>
        <w:t xml:space="preserve">은 납품 소프트웨어에 대하여 기존 </w:t>
      </w:r>
      <w:r w:rsidR="00403037">
        <w:rPr>
          <w:rFonts w:asciiTheme="majorEastAsia" w:eastAsiaTheme="majorEastAsia" w:hAnsiTheme="majorEastAsia" w:cs="Times New Roman" w:hint="eastAsia"/>
        </w:rPr>
        <w:t>국제백신연구소</w:t>
      </w:r>
      <w:r w:rsidR="007E2FBB" w:rsidRPr="00E82E00">
        <w:rPr>
          <w:rFonts w:asciiTheme="majorEastAsia" w:eastAsiaTheme="majorEastAsia" w:hAnsiTheme="majorEastAsia" w:cs="Times New Roman"/>
        </w:rPr>
        <w:t xml:space="preserve"> 시스템의 상호 호환성 및 연계성을 갖출 수 있도록 납품 및 설치하여야 한다.</w:t>
      </w:r>
    </w:p>
    <w:p w14:paraId="159E440D" w14:textId="64B6CFD8" w:rsidR="007E2FBB" w:rsidRPr="00E82E00" w:rsidRDefault="007E2FBB" w:rsidP="007E2FBB">
      <w:pPr>
        <w:pStyle w:val="ListParagraph"/>
        <w:numPr>
          <w:ilvl w:val="1"/>
          <w:numId w:val="1"/>
        </w:numPr>
        <w:tabs>
          <w:tab w:val="left" w:pos="1080"/>
        </w:tabs>
        <w:ind w:left="1080"/>
        <w:rPr>
          <w:rFonts w:asciiTheme="majorEastAsia" w:eastAsiaTheme="majorEastAsia" w:hAnsiTheme="majorEastAsia" w:cs="Times New Roman"/>
        </w:rPr>
      </w:pPr>
      <w:r w:rsidRPr="00E82E00">
        <w:rPr>
          <w:rFonts w:asciiTheme="majorEastAsia" w:eastAsiaTheme="majorEastAsia" w:hAnsiTheme="majorEastAsia" w:cs="Times New Roman"/>
        </w:rPr>
        <w:t>시스템의 납품과 설치 중 제반 안</w:t>
      </w:r>
      <w:r w:rsidR="00403037">
        <w:rPr>
          <w:rFonts w:asciiTheme="majorEastAsia" w:eastAsiaTheme="majorEastAsia" w:hAnsiTheme="majorEastAsia" w:cs="Times New Roman" w:hint="eastAsia"/>
        </w:rPr>
        <w:t>전</w:t>
      </w:r>
      <w:r w:rsidRPr="00E82E00">
        <w:rPr>
          <w:rFonts w:asciiTheme="majorEastAsia" w:eastAsiaTheme="majorEastAsia" w:hAnsiTheme="majorEastAsia" w:cs="Times New Roman"/>
        </w:rPr>
        <w:t>사고 및 납품 고</w:t>
      </w:r>
      <w:r w:rsidR="00B27DE7">
        <w:rPr>
          <w:rFonts w:asciiTheme="majorEastAsia" w:eastAsiaTheme="majorEastAsia" w:hAnsiTheme="majorEastAsia" w:cs="Times New Roman" w:hint="eastAsia"/>
        </w:rPr>
        <w:t>장</w:t>
      </w:r>
      <w:r w:rsidRPr="00E82E00">
        <w:rPr>
          <w:rFonts w:asciiTheme="majorEastAsia" w:eastAsiaTheme="majorEastAsia" w:hAnsiTheme="majorEastAsia" w:cs="Times New Roman"/>
        </w:rPr>
        <w:t>에서 발생하는 행정적, 기술적 제반 비용은 “을”이 부담하며, “갑”의 구매 목적을 달성하기 위하여 구매물품 세부규격조건에 명시된 품목 외에 추가적인 품목과 비용이 요구될 경우 해당 품목과 비용이 이미 포함된 것으로 본다.</w:t>
      </w:r>
    </w:p>
    <w:p w14:paraId="5A616357" w14:textId="71F5EFD2" w:rsidR="007E2FBB" w:rsidRPr="00E82E00" w:rsidRDefault="007E2FBB" w:rsidP="007E2FBB">
      <w:pPr>
        <w:pStyle w:val="ListParagraph"/>
        <w:numPr>
          <w:ilvl w:val="1"/>
          <w:numId w:val="1"/>
        </w:numPr>
        <w:tabs>
          <w:tab w:val="left" w:pos="1080"/>
        </w:tabs>
        <w:ind w:left="1080"/>
        <w:rPr>
          <w:rFonts w:asciiTheme="majorEastAsia" w:eastAsiaTheme="majorEastAsia" w:hAnsiTheme="majorEastAsia" w:cs="Times New Roman"/>
        </w:rPr>
      </w:pPr>
      <w:r w:rsidRPr="00E82E00">
        <w:rPr>
          <w:rFonts w:asciiTheme="majorEastAsia" w:eastAsiaTheme="majorEastAsia" w:hAnsiTheme="majorEastAsia" w:cs="Times New Roman"/>
        </w:rPr>
        <w:t>검수 완료 후에라도 본 시스템의 구매 및 설치에 있어서 “을”의 책임으로 발생하는 모든 사고와 그로 인한 “갑”의 손해에 대하여는 “을”이 전적으로 변상 조치하여야 한다.</w:t>
      </w:r>
    </w:p>
    <w:p w14:paraId="02FE39AA" w14:textId="701F9D96" w:rsidR="007E2FBB" w:rsidRPr="00E82E00" w:rsidRDefault="007E2FBB" w:rsidP="007E2FBB">
      <w:pPr>
        <w:pStyle w:val="ListParagraph"/>
        <w:numPr>
          <w:ilvl w:val="1"/>
          <w:numId w:val="1"/>
        </w:numPr>
        <w:tabs>
          <w:tab w:val="left" w:pos="1080"/>
        </w:tabs>
        <w:ind w:left="1080"/>
        <w:rPr>
          <w:rFonts w:asciiTheme="majorEastAsia" w:eastAsiaTheme="majorEastAsia" w:hAnsiTheme="majorEastAsia" w:cs="Times New Roman"/>
        </w:rPr>
      </w:pPr>
      <w:r w:rsidRPr="00E82E00">
        <w:rPr>
          <w:rFonts w:asciiTheme="majorEastAsia" w:eastAsiaTheme="majorEastAsia" w:hAnsiTheme="majorEastAsia" w:cs="Times New Roman"/>
        </w:rPr>
        <w:t>“을”은 본 시스템 설치와 관련하여 취득한 “갑”의 시스템 환경, 운영에 관한 정보나 시설 등을 외</w:t>
      </w:r>
      <w:r w:rsidR="00403037">
        <w:rPr>
          <w:rFonts w:asciiTheme="majorEastAsia" w:eastAsiaTheme="majorEastAsia" w:hAnsiTheme="majorEastAsia" w:cs="Times New Roman" w:hint="eastAsia"/>
        </w:rPr>
        <w:t>부에</w:t>
      </w:r>
      <w:r w:rsidRPr="00E82E00">
        <w:rPr>
          <w:rFonts w:asciiTheme="majorEastAsia" w:eastAsiaTheme="majorEastAsia" w:hAnsiTheme="majorEastAsia" w:cs="Times New Roman"/>
        </w:rPr>
        <w:t xml:space="preserve"> 누설하여서는 아니 되며, 만일 이를 위반하였을 경우 법적 책임을 진다.</w:t>
      </w:r>
    </w:p>
    <w:p w14:paraId="727F63EC" w14:textId="60CB60BC" w:rsidR="007E2FBB" w:rsidRPr="00E82E00" w:rsidRDefault="002E38D0" w:rsidP="00E82E00">
      <w:pPr>
        <w:pStyle w:val="ListParagraph"/>
        <w:numPr>
          <w:ilvl w:val="0"/>
          <w:numId w:val="1"/>
        </w:numPr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E82E00">
        <w:rPr>
          <w:rFonts w:asciiTheme="majorEastAsia" w:eastAsiaTheme="majorEastAsia" w:hAnsiTheme="majorEastAsia" w:cs="Times New Roman"/>
          <w:b/>
          <w:sz w:val="28"/>
          <w:szCs w:val="28"/>
        </w:rPr>
        <w:t>구매조건</w:t>
      </w:r>
    </w:p>
    <w:p w14:paraId="754AF951" w14:textId="359E14E2" w:rsidR="002E38D0" w:rsidRPr="00E82E00" w:rsidRDefault="002E38D0" w:rsidP="002E38D0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Theme="majorEastAsia" w:eastAsiaTheme="majorEastAsia" w:hAnsiTheme="majorEastAsia" w:cs="Times New Roman"/>
        </w:rPr>
      </w:pPr>
      <w:r w:rsidRPr="00E82E00">
        <w:rPr>
          <w:rFonts w:asciiTheme="majorEastAsia" w:eastAsiaTheme="majorEastAsia" w:hAnsiTheme="majorEastAsia" w:cs="Times New Roman"/>
        </w:rPr>
        <w:lastRenderedPageBreak/>
        <w:t>“을”은 “갑”이 도입하고자 하는 시스템의 구성내역을 충분히 사전 파악하여야 하며, 사업의 성공적 수행을 위하여 성실의 의무를 가진다.</w:t>
      </w:r>
    </w:p>
    <w:p w14:paraId="0C93E564" w14:textId="6661CB2C" w:rsidR="002E38D0" w:rsidRPr="00E82E00" w:rsidRDefault="002E38D0" w:rsidP="002E38D0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Theme="majorEastAsia" w:eastAsiaTheme="majorEastAsia" w:hAnsiTheme="majorEastAsia" w:cs="Times New Roman"/>
        </w:rPr>
      </w:pPr>
      <w:r w:rsidRPr="00E82E00">
        <w:rPr>
          <w:rFonts w:asciiTheme="majorEastAsia" w:eastAsiaTheme="majorEastAsia" w:hAnsiTheme="majorEastAsia" w:cs="Times New Roman"/>
        </w:rPr>
        <w:t>납품하는 물품의 모든 구성품은 물품의 세부규격을 100% 만족시키는 정품으로 공급되어야 하며, 반드시 제조사의 정품 및 최신버전이어야 하며 설치되는 물품에 해당 제조사가 발급하는 시스템 정품보증서 원본을 납품 시 제출하여야 한다.</w:t>
      </w:r>
    </w:p>
    <w:p w14:paraId="70BE8782" w14:textId="006C4DA7" w:rsidR="002E38D0" w:rsidRPr="00E82E00" w:rsidRDefault="002E38D0" w:rsidP="002E38D0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Theme="majorEastAsia" w:eastAsiaTheme="majorEastAsia" w:hAnsiTheme="majorEastAsia" w:cs="Times New Roman"/>
        </w:rPr>
      </w:pPr>
      <w:r w:rsidRPr="00E82E00">
        <w:rPr>
          <w:rFonts w:asciiTheme="majorEastAsia" w:eastAsiaTheme="majorEastAsia" w:hAnsiTheme="majorEastAsia" w:cs="Times New Roman"/>
        </w:rPr>
        <w:t>구축 수행 도중 시스템 S/W의 변경(또는 업그레이드) 및 버전업 등</w:t>
      </w:r>
      <w:r w:rsidR="00AB6ABD">
        <w:rPr>
          <w:rFonts w:asciiTheme="majorEastAsia" w:eastAsiaTheme="majorEastAsia" w:hAnsiTheme="majorEastAsia" w:cs="Times New Roman" w:hint="eastAsia"/>
        </w:rPr>
        <w:t xml:space="preserve">으로 </w:t>
      </w:r>
      <w:r w:rsidRPr="00E82E00">
        <w:rPr>
          <w:rFonts w:asciiTheme="majorEastAsia" w:eastAsiaTheme="majorEastAsia" w:hAnsiTheme="majorEastAsia" w:cs="Times New Roman"/>
        </w:rPr>
        <w:t>인한 전산환경이 변경되었을 경우</w:t>
      </w:r>
      <w:r w:rsidR="00B37BAD" w:rsidRPr="00E82E00">
        <w:rPr>
          <w:rFonts w:asciiTheme="majorEastAsia" w:eastAsiaTheme="majorEastAsia" w:hAnsiTheme="majorEastAsia" w:cs="Times New Roman"/>
        </w:rPr>
        <w:t xml:space="preserve"> 사업자는 “갑”의 환경에 맞게 변경 구축하여야 한다.</w:t>
      </w:r>
    </w:p>
    <w:p w14:paraId="4FB9A5DB" w14:textId="4113D938" w:rsidR="00B37BAD" w:rsidRPr="00E82E00" w:rsidRDefault="00B37BAD" w:rsidP="002E38D0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Theme="majorEastAsia" w:eastAsiaTheme="majorEastAsia" w:hAnsiTheme="majorEastAsia" w:cs="Times New Roman"/>
        </w:rPr>
      </w:pPr>
      <w:r w:rsidRPr="00E82E00">
        <w:rPr>
          <w:rFonts w:asciiTheme="majorEastAsia" w:eastAsiaTheme="majorEastAsia" w:hAnsiTheme="majorEastAsia" w:cs="Times New Roman"/>
        </w:rPr>
        <w:t>“을”은 납품되는 S/W의 운용을 위한 관련 메뉴얼을 납품 시 제공하여야 한다.</w:t>
      </w:r>
    </w:p>
    <w:p w14:paraId="31811A61" w14:textId="204A40F3" w:rsidR="00B37BAD" w:rsidRPr="00E82E00" w:rsidRDefault="00B37BAD" w:rsidP="002E38D0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Theme="majorEastAsia" w:eastAsiaTheme="majorEastAsia" w:hAnsiTheme="majorEastAsia" w:cs="Times New Roman"/>
        </w:rPr>
      </w:pPr>
      <w:r w:rsidRPr="00E82E00">
        <w:rPr>
          <w:rFonts w:asciiTheme="majorEastAsia" w:eastAsiaTheme="majorEastAsia" w:hAnsiTheme="majorEastAsia" w:cs="Times New Roman"/>
        </w:rPr>
        <w:t xml:space="preserve">“갑”과 “을”은 사업수행에 필요한 관계서류를 상호 요청할 수 있으며, </w:t>
      </w:r>
      <w:r w:rsidR="00C44FA0" w:rsidRPr="00E82E00">
        <w:rPr>
          <w:rFonts w:asciiTheme="majorEastAsia" w:eastAsiaTheme="majorEastAsia" w:hAnsiTheme="majorEastAsia" w:cs="Times New Roman"/>
        </w:rPr>
        <w:t>사업이 원활히 추진될 수 있도록 최대한 상호 협조하여 “을”은 본 과업의 수행에 적합한 기술과 경험을 보유한 자를 구축요원으로 투입하여야 하고, “갑”이 투입인력이 과업 수행상 부적당하다고 판단될 경우 교체를 요구할 수 있으며 “을”은 특별한 사유가 없는 한 이에 응하여야 한다.</w:t>
      </w:r>
    </w:p>
    <w:p w14:paraId="5BAA659F" w14:textId="048D3E5B" w:rsidR="00C44FA0" w:rsidRPr="00E82E00" w:rsidRDefault="00C44FA0" w:rsidP="00E82E00">
      <w:pPr>
        <w:pStyle w:val="ListParagraph"/>
        <w:numPr>
          <w:ilvl w:val="0"/>
          <w:numId w:val="1"/>
        </w:numPr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E82E00">
        <w:rPr>
          <w:rFonts w:asciiTheme="majorEastAsia" w:eastAsiaTheme="majorEastAsia" w:hAnsiTheme="majorEastAsia" w:cs="Times New Roman"/>
          <w:b/>
          <w:sz w:val="28"/>
          <w:szCs w:val="28"/>
        </w:rPr>
        <w:t>물품 검수</w:t>
      </w:r>
    </w:p>
    <w:p w14:paraId="399DDF28" w14:textId="08970D53" w:rsidR="00C44FA0" w:rsidRPr="00E82E00" w:rsidRDefault="00C44FA0" w:rsidP="00C44FA0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Theme="majorEastAsia" w:eastAsiaTheme="majorEastAsia" w:hAnsiTheme="majorEastAsia" w:cs="Times New Roman"/>
        </w:rPr>
      </w:pPr>
      <w:r w:rsidRPr="00E82E00">
        <w:rPr>
          <w:rFonts w:asciiTheme="majorEastAsia" w:eastAsiaTheme="majorEastAsia" w:hAnsiTheme="majorEastAsia" w:cs="Times New Roman"/>
        </w:rPr>
        <w:t>검수의 대상범위는 본 사양서에 의한 시스템의 납품, 설치 및 시스템의 정상가동여부에 대한 확인과정을 포함한다.</w:t>
      </w:r>
    </w:p>
    <w:p w14:paraId="25E6D510" w14:textId="215086B4" w:rsidR="00C44FA0" w:rsidRPr="00E82E00" w:rsidRDefault="00C44FA0" w:rsidP="00C44FA0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Theme="majorEastAsia" w:eastAsiaTheme="majorEastAsia" w:hAnsiTheme="majorEastAsia" w:cs="Times New Roman"/>
        </w:rPr>
      </w:pPr>
      <w:r w:rsidRPr="00E82E00">
        <w:rPr>
          <w:rFonts w:asciiTheme="majorEastAsia" w:eastAsiaTheme="majorEastAsia" w:hAnsiTheme="majorEastAsia" w:cs="Times New Roman"/>
        </w:rPr>
        <w:t>“을”의 입회 하에 현장확인 검사를 실시하고 규격 확인이 곤란하거나 미흡한 경우 “을”은 관련 증빙서류를 추가로 제출하여 “갑”이 인정할 수 있도록 하여야 한다.</w:t>
      </w:r>
    </w:p>
    <w:p w14:paraId="294C79BD" w14:textId="24760F7D" w:rsidR="00C44FA0" w:rsidRPr="00E82E00" w:rsidRDefault="00C44FA0" w:rsidP="00C44FA0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Theme="majorEastAsia" w:eastAsiaTheme="majorEastAsia" w:hAnsiTheme="majorEastAsia" w:cs="Times New Roman"/>
        </w:rPr>
      </w:pPr>
      <w:r w:rsidRPr="00E82E00">
        <w:rPr>
          <w:rFonts w:asciiTheme="majorEastAsia" w:eastAsiaTheme="majorEastAsia" w:hAnsiTheme="majorEastAsia" w:cs="Times New Roman"/>
        </w:rPr>
        <w:t>“을”은 시스템 설치완료 후 시험가동을 실시하고 그 결과 문제가 없을 경우 검수요청을 하여야 하며, 시험 가동 시 “갑”이 요구하는 전반적인 내용 등을 심사하여 발견되</w:t>
      </w:r>
      <w:r w:rsidR="004F3DC6" w:rsidRPr="00E82E00">
        <w:rPr>
          <w:rFonts w:asciiTheme="majorEastAsia" w:eastAsiaTheme="majorEastAsia" w:hAnsiTheme="majorEastAsia" w:cs="Times New Roman"/>
        </w:rPr>
        <w:t xml:space="preserve">는 </w:t>
      </w:r>
      <w:r w:rsidRPr="00E82E00">
        <w:rPr>
          <w:rFonts w:asciiTheme="majorEastAsia" w:eastAsiaTheme="majorEastAsia" w:hAnsiTheme="majorEastAsia" w:cs="Times New Roman"/>
        </w:rPr>
        <w:t>에러나 불합리한 문제점, 시스템 보완요구 등에 대해서는 즉시 조치하여야 한다.</w:t>
      </w:r>
    </w:p>
    <w:p w14:paraId="2CE7C01F" w14:textId="493B5F04" w:rsidR="00C44FA0" w:rsidRPr="00E82E00" w:rsidRDefault="00C44FA0" w:rsidP="00C44FA0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Theme="majorEastAsia" w:eastAsiaTheme="majorEastAsia" w:hAnsiTheme="majorEastAsia" w:cs="Times New Roman"/>
        </w:rPr>
      </w:pPr>
      <w:r w:rsidRPr="00E82E00">
        <w:rPr>
          <w:rFonts w:asciiTheme="majorEastAsia" w:eastAsiaTheme="majorEastAsia" w:hAnsiTheme="majorEastAsia" w:cs="Times New Roman"/>
        </w:rPr>
        <w:t>최종 검수 결과 시스</w:t>
      </w:r>
      <w:r w:rsidR="004F3DC6" w:rsidRPr="00E82E00">
        <w:rPr>
          <w:rFonts w:asciiTheme="majorEastAsia" w:eastAsiaTheme="majorEastAsia" w:hAnsiTheme="majorEastAsia" w:cs="Times New Roman"/>
        </w:rPr>
        <w:t>템</w:t>
      </w:r>
      <w:r w:rsidRPr="00E82E00">
        <w:rPr>
          <w:rFonts w:asciiTheme="majorEastAsia" w:eastAsiaTheme="majorEastAsia" w:hAnsiTheme="majorEastAsia" w:cs="Times New Roman"/>
        </w:rPr>
        <w:t xml:space="preserve"> 운영이 불가하다고 판단되거나 계약조건을 이행하지 못하는 것으로 판단될 시 “갑”의 요구에 의해 “을”은 납품 및 설치한 S/W를 철거 및 회수해야 하며 그 비용은 “을”의 부담으로 한다.</w:t>
      </w:r>
    </w:p>
    <w:p w14:paraId="5A88261A" w14:textId="71A5578A" w:rsidR="000A64EB" w:rsidRPr="00E82E00" w:rsidRDefault="000A64EB" w:rsidP="00E82E00">
      <w:pPr>
        <w:pStyle w:val="ListParagraph"/>
        <w:numPr>
          <w:ilvl w:val="0"/>
          <w:numId w:val="1"/>
        </w:numPr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E82E00">
        <w:rPr>
          <w:rFonts w:asciiTheme="majorEastAsia" w:eastAsiaTheme="majorEastAsia" w:hAnsiTheme="majorEastAsia" w:cs="Times New Roman"/>
          <w:b/>
          <w:sz w:val="28"/>
          <w:szCs w:val="28"/>
        </w:rPr>
        <w:lastRenderedPageBreak/>
        <w:t>교육 및 운영지원</w:t>
      </w:r>
    </w:p>
    <w:p w14:paraId="2F60125F" w14:textId="21D9966D" w:rsidR="000A64EB" w:rsidRPr="00E82E00" w:rsidRDefault="000A64EB" w:rsidP="000A64EB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Theme="majorEastAsia" w:eastAsiaTheme="majorEastAsia" w:hAnsiTheme="majorEastAsia" w:cs="Times New Roman"/>
        </w:rPr>
      </w:pPr>
      <w:r w:rsidRPr="00E82E00">
        <w:rPr>
          <w:rFonts w:asciiTheme="majorEastAsia" w:eastAsiaTheme="majorEastAsia" w:hAnsiTheme="majorEastAsia" w:cs="Times New Roman"/>
        </w:rPr>
        <w:t>“을”은 시스템운영 및 장애조치 등에 필요한 기술이전을 “갑” 담당자에게 충실히 이행하여야 하며 “갑”이 자체 유지관리 능력을 갖출 수 있도록 S/W 및 시스템에 대한 운영교육을 실시하여야 한다.</w:t>
      </w:r>
    </w:p>
    <w:p w14:paraId="386E43E0" w14:textId="3E823554" w:rsidR="00017B56" w:rsidRPr="00E82E00" w:rsidRDefault="00E82E00" w:rsidP="00E82E00">
      <w:pPr>
        <w:pStyle w:val="ListParagraph"/>
        <w:numPr>
          <w:ilvl w:val="0"/>
          <w:numId w:val="1"/>
        </w:numPr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E82E00">
        <w:rPr>
          <w:rFonts w:asciiTheme="majorEastAsia" w:eastAsiaTheme="majorEastAsia" w:hAnsiTheme="majorEastAsia" w:cs="Times New Roman" w:hint="eastAsia"/>
          <w:b/>
          <w:sz w:val="28"/>
          <w:szCs w:val="28"/>
        </w:rPr>
        <w:t>L</w:t>
      </w:r>
      <w:r w:rsidRPr="00E82E00">
        <w:rPr>
          <w:rFonts w:asciiTheme="majorEastAsia" w:eastAsiaTheme="majorEastAsia" w:hAnsiTheme="majorEastAsia" w:cs="Times New Roman"/>
          <w:b/>
          <w:sz w:val="28"/>
          <w:szCs w:val="28"/>
        </w:rPr>
        <w:t xml:space="preserve">IMS </w:t>
      </w:r>
      <w:r w:rsidRPr="00E82E00">
        <w:rPr>
          <w:rFonts w:asciiTheme="majorEastAsia" w:eastAsiaTheme="majorEastAsia" w:hAnsiTheme="majorEastAsia" w:cs="Times New Roman" w:hint="eastAsia"/>
          <w:b/>
          <w:sz w:val="28"/>
          <w:szCs w:val="28"/>
        </w:rPr>
        <w:t>세부규격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55"/>
        <w:gridCol w:w="5130"/>
        <w:gridCol w:w="1705"/>
      </w:tblGrid>
      <w:tr w:rsidR="00017B56" w:rsidRPr="00E82E00" w14:paraId="6ED8A1FE" w14:textId="77777777" w:rsidTr="00A0409D"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4A72F59A" w14:textId="318E16BE" w:rsidR="00017B56" w:rsidRPr="00E82E00" w:rsidRDefault="00017B56" w:rsidP="00017B56">
            <w:pPr>
              <w:tabs>
                <w:tab w:val="left" w:pos="1080"/>
              </w:tabs>
              <w:rPr>
                <w:rFonts w:asciiTheme="majorEastAsia" w:eastAsiaTheme="majorEastAsia" w:hAnsiTheme="majorEastAsia" w:cs="Times New Roman"/>
                <w:b/>
              </w:rPr>
            </w:pPr>
            <w:r w:rsidRPr="00E82E00">
              <w:rPr>
                <w:rFonts w:asciiTheme="majorEastAsia" w:eastAsiaTheme="majorEastAsia" w:hAnsiTheme="majorEastAsia" w:cs="Times New Roman"/>
                <w:b/>
              </w:rPr>
              <w:t>품명</w:t>
            </w:r>
          </w:p>
        </w:tc>
        <w:tc>
          <w:tcPr>
            <w:tcW w:w="5130" w:type="dxa"/>
            <w:shd w:val="clear" w:color="auto" w:fill="D9D9D9" w:themeFill="background1" w:themeFillShade="D9"/>
            <w:vAlign w:val="center"/>
          </w:tcPr>
          <w:p w14:paraId="37450065" w14:textId="02677349" w:rsidR="00017B56" w:rsidRPr="00E82E00" w:rsidRDefault="00017B56" w:rsidP="00017B56">
            <w:pPr>
              <w:tabs>
                <w:tab w:val="left" w:pos="1080"/>
              </w:tabs>
              <w:rPr>
                <w:rFonts w:asciiTheme="majorEastAsia" w:eastAsiaTheme="majorEastAsia" w:hAnsiTheme="majorEastAsia" w:cs="Times New Roman"/>
                <w:b/>
              </w:rPr>
            </w:pPr>
            <w:r w:rsidRPr="00E82E00">
              <w:rPr>
                <w:rFonts w:asciiTheme="majorEastAsia" w:eastAsiaTheme="majorEastAsia" w:hAnsiTheme="majorEastAsia" w:cs="Times New Roman"/>
                <w:b/>
              </w:rPr>
              <w:t>규 격</w:t>
            </w: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6D2CE84C" w14:textId="23CA1A0B" w:rsidR="00017B56" w:rsidRPr="00E82E00" w:rsidRDefault="00017B56" w:rsidP="00017B56">
            <w:pPr>
              <w:tabs>
                <w:tab w:val="left" w:pos="1080"/>
              </w:tabs>
              <w:rPr>
                <w:rFonts w:asciiTheme="majorEastAsia" w:eastAsiaTheme="majorEastAsia" w:hAnsiTheme="majorEastAsia" w:cs="Times New Roman"/>
                <w:b/>
              </w:rPr>
            </w:pPr>
            <w:r w:rsidRPr="00E82E00">
              <w:rPr>
                <w:rFonts w:asciiTheme="majorEastAsia" w:eastAsiaTheme="majorEastAsia" w:hAnsiTheme="majorEastAsia" w:cs="Times New Roman"/>
                <w:b/>
              </w:rPr>
              <w:t>비고</w:t>
            </w:r>
          </w:p>
        </w:tc>
      </w:tr>
      <w:tr w:rsidR="00017B56" w:rsidRPr="00E82E00" w14:paraId="38517810" w14:textId="77777777" w:rsidTr="00C714A1">
        <w:tc>
          <w:tcPr>
            <w:tcW w:w="2155" w:type="dxa"/>
            <w:vAlign w:val="center"/>
          </w:tcPr>
          <w:p w14:paraId="07CB8D2E" w14:textId="64152A26" w:rsidR="00017B56" w:rsidRPr="00E82E00" w:rsidRDefault="003D6F30" w:rsidP="00C714A1">
            <w:pPr>
              <w:tabs>
                <w:tab w:val="left" w:pos="1080"/>
              </w:tabs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C</w:t>
            </w:r>
            <w:r>
              <w:rPr>
                <w:rFonts w:asciiTheme="majorEastAsia" w:eastAsiaTheme="majorEastAsia" w:hAnsiTheme="majorEastAsia" w:cs="Times New Roman"/>
              </w:rPr>
              <w:t xml:space="preserve">hain of Custody 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및 </w:t>
            </w:r>
            <w:r>
              <w:rPr>
                <w:rFonts w:asciiTheme="majorEastAsia" w:eastAsiaTheme="majorEastAsia" w:hAnsiTheme="majorEastAsia" w:cs="Times New Roman"/>
              </w:rPr>
              <w:t>Inventory</w:t>
            </w:r>
          </w:p>
        </w:tc>
        <w:tc>
          <w:tcPr>
            <w:tcW w:w="5130" w:type="dxa"/>
            <w:vAlign w:val="center"/>
          </w:tcPr>
          <w:p w14:paraId="4C849FBB" w14:textId="4D0BEAE2" w:rsidR="00017B56" w:rsidRDefault="003D6F30" w:rsidP="00C714A1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ind w:left="256" w:hanging="256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검체 </w:t>
            </w:r>
            <w:r w:rsidR="00017B56" w:rsidRPr="00E82E00">
              <w:rPr>
                <w:rFonts w:asciiTheme="majorEastAsia" w:eastAsiaTheme="majorEastAsia" w:hAnsiTheme="majorEastAsia" w:cs="Times New Roman"/>
              </w:rPr>
              <w:t>접수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및 등록</w:t>
            </w:r>
          </w:p>
          <w:p w14:paraId="5D3EB777" w14:textId="1AEC78ED" w:rsidR="003D6F30" w:rsidRPr="00E82E00" w:rsidRDefault="003D6F30" w:rsidP="00C714A1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ind w:left="256" w:hanging="256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검체 요청/반납 및 승인</w:t>
            </w:r>
          </w:p>
          <w:p w14:paraId="1B890D16" w14:textId="77777777" w:rsidR="003D6F30" w:rsidRDefault="003D6F30" w:rsidP="00C714A1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ind w:left="256" w:hanging="256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검체 사용 기록 및 관리</w:t>
            </w:r>
          </w:p>
          <w:p w14:paraId="3BE871E5" w14:textId="77777777" w:rsidR="003D6F30" w:rsidRDefault="003D6F30" w:rsidP="00C714A1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ind w:left="256" w:hanging="256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검체 관리(</w:t>
            </w:r>
            <w:r>
              <w:rPr>
                <w:rFonts w:asciiTheme="majorEastAsia" w:eastAsiaTheme="majorEastAsia" w:hAnsiTheme="majorEastAsia" w:cs="Times New Roman"/>
              </w:rPr>
              <w:t xml:space="preserve">Master </w:t>
            </w:r>
            <w:r>
              <w:rPr>
                <w:rFonts w:asciiTheme="majorEastAsia" w:eastAsiaTheme="majorEastAsia" w:hAnsiTheme="majorEastAsia" w:cs="Times New Roman" w:hint="eastAsia"/>
              </w:rPr>
              <w:t>전용)</w:t>
            </w:r>
          </w:p>
          <w:p w14:paraId="26F3D396" w14:textId="545609A4" w:rsidR="003D6F30" w:rsidRPr="003D6F30" w:rsidRDefault="003D6F30" w:rsidP="00C714A1">
            <w:pPr>
              <w:pStyle w:val="ListParagraph"/>
              <w:numPr>
                <w:ilvl w:val="0"/>
                <w:numId w:val="4"/>
              </w:numPr>
              <w:tabs>
                <w:tab w:val="left" w:pos="1080"/>
              </w:tabs>
              <w:ind w:left="256" w:hanging="256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검체 현황 조회</w:t>
            </w:r>
          </w:p>
        </w:tc>
        <w:tc>
          <w:tcPr>
            <w:tcW w:w="1705" w:type="dxa"/>
            <w:vAlign w:val="center"/>
          </w:tcPr>
          <w:p w14:paraId="7308EBF8" w14:textId="77777777" w:rsidR="00017B56" w:rsidRPr="00E82E00" w:rsidRDefault="00017B56" w:rsidP="00C714A1">
            <w:pPr>
              <w:tabs>
                <w:tab w:val="left" w:pos="1080"/>
              </w:tabs>
              <w:rPr>
                <w:rFonts w:asciiTheme="majorEastAsia" w:eastAsiaTheme="majorEastAsia" w:hAnsiTheme="majorEastAsia" w:cs="Times New Roman"/>
              </w:rPr>
            </w:pPr>
          </w:p>
        </w:tc>
      </w:tr>
      <w:tr w:rsidR="003D6F30" w:rsidRPr="00E82E00" w14:paraId="676DCB14" w14:textId="77777777" w:rsidTr="00C714A1">
        <w:tc>
          <w:tcPr>
            <w:tcW w:w="2155" w:type="dxa"/>
            <w:vAlign w:val="center"/>
          </w:tcPr>
          <w:p w14:paraId="2877D81A" w14:textId="27F77698" w:rsidR="003D6F30" w:rsidRPr="00E82E00" w:rsidRDefault="003D6F30" w:rsidP="00C714A1">
            <w:pPr>
              <w:tabs>
                <w:tab w:val="left" w:pos="1080"/>
              </w:tabs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교정 시스템</w:t>
            </w:r>
          </w:p>
        </w:tc>
        <w:tc>
          <w:tcPr>
            <w:tcW w:w="5130" w:type="dxa"/>
            <w:vAlign w:val="center"/>
          </w:tcPr>
          <w:p w14:paraId="5F781982" w14:textId="5CF27208" w:rsidR="003D6F30" w:rsidRPr="00E82E00" w:rsidRDefault="003D6F30" w:rsidP="00C714A1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ind w:left="256" w:hanging="256"/>
              <w:rPr>
                <w:rFonts w:asciiTheme="majorEastAsia" w:eastAsiaTheme="majorEastAsia" w:hAnsiTheme="majorEastAsia" w:cs="Times New Roman"/>
              </w:rPr>
            </w:pPr>
            <w:r w:rsidRPr="00E82E00">
              <w:rPr>
                <w:rFonts w:asciiTheme="majorEastAsia" w:eastAsiaTheme="majorEastAsia" w:hAnsiTheme="majorEastAsia" w:cs="Times New Roman"/>
              </w:rPr>
              <w:t>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교정 </w:t>
            </w:r>
            <w:r w:rsidRPr="00E82E00">
              <w:rPr>
                <w:rFonts w:asciiTheme="majorEastAsia" w:eastAsiaTheme="majorEastAsia" w:hAnsiTheme="majorEastAsia" w:cs="Times New Roman"/>
              </w:rPr>
              <w:t>기기</w:t>
            </w:r>
            <w:r>
              <w:rPr>
                <w:rFonts w:asciiTheme="majorEastAsia" w:eastAsiaTheme="majorEastAsia" w:hAnsiTheme="majorEastAsia" w:cs="Times New Roman" w:hint="eastAsia"/>
              </w:rPr>
              <w:t>관리</w:t>
            </w:r>
          </w:p>
          <w:p w14:paraId="12FADD49" w14:textId="77777777" w:rsidR="003D6F30" w:rsidRDefault="003D6F30" w:rsidP="00C714A1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ind w:left="256" w:hanging="256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검교정 담당자 배정 및 </w:t>
            </w:r>
            <w:r w:rsidRPr="00E82E00">
              <w:rPr>
                <w:rFonts w:asciiTheme="majorEastAsia" w:eastAsiaTheme="majorEastAsia" w:hAnsiTheme="majorEastAsia" w:cs="Times New Roman"/>
              </w:rPr>
              <w:t>관리</w:t>
            </w:r>
          </w:p>
          <w:p w14:paraId="7A535FD2" w14:textId="77777777" w:rsidR="003D6F30" w:rsidRDefault="003D6F30" w:rsidP="00C714A1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ind w:left="256" w:hanging="256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교정 주기 만기 전 이메일 발송</w:t>
            </w:r>
          </w:p>
          <w:p w14:paraId="118DD553" w14:textId="77777777" w:rsidR="003D6F30" w:rsidRDefault="003D6F30" w:rsidP="00C714A1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ind w:left="256" w:hanging="256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검토 승인 프로세스</w:t>
            </w:r>
          </w:p>
          <w:p w14:paraId="18AA3291" w14:textId="2DFBE1B7" w:rsidR="003D6F30" w:rsidRPr="003D6F30" w:rsidRDefault="003D6F30" w:rsidP="00C714A1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ind w:left="256" w:hanging="256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검교정 문서 및 보증서 등록(내외부 포함)</w:t>
            </w:r>
          </w:p>
        </w:tc>
        <w:tc>
          <w:tcPr>
            <w:tcW w:w="1705" w:type="dxa"/>
            <w:vAlign w:val="center"/>
          </w:tcPr>
          <w:p w14:paraId="5462A557" w14:textId="77777777" w:rsidR="003D6F30" w:rsidRPr="00E82E00" w:rsidRDefault="003D6F30" w:rsidP="00C714A1">
            <w:pPr>
              <w:tabs>
                <w:tab w:val="left" w:pos="1080"/>
              </w:tabs>
              <w:rPr>
                <w:rFonts w:asciiTheme="majorEastAsia" w:eastAsiaTheme="majorEastAsia" w:hAnsiTheme="majorEastAsia" w:cs="Times New Roman"/>
              </w:rPr>
            </w:pPr>
          </w:p>
        </w:tc>
      </w:tr>
      <w:tr w:rsidR="003D6F30" w:rsidRPr="00E82E00" w14:paraId="7C2F74A4" w14:textId="77777777" w:rsidTr="00C714A1">
        <w:tc>
          <w:tcPr>
            <w:tcW w:w="2155" w:type="dxa"/>
            <w:vAlign w:val="center"/>
          </w:tcPr>
          <w:p w14:paraId="7A149B40" w14:textId="175E689E" w:rsidR="003D6F30" w:rsidRPr="00E82E00" w:rsidRDefault="003D6F30" w:rsidP="00C714A1">
            <w:pPr>
              <w:tabs>
                <w:tab w:val="left" w:pos="1080"/>
              </w:tabs>
              <w:rPr>
                <w:rFonts w:asciiTheme="majorEastAsia" w:eastAsiaTheme="majorEastAsia" w:hAnsiTheme="majorEastAsia" w:cs="Times New Roman"/>
              </w:rPr>
            </w:pPr>
            <w:r w:rsidRPr="00E82E00">
              <w:rPr>
                <w:rFonts w:asciiTheme="majorEastAsia" w:eastAsiaTheme="majorEastAsia" w:hAnsiTheme="majorEastAsia" w:cs="Times New Roman"/>
              </w:rPr>
              <w:t>기타</w:t>
            </w:r>
          </w:p>
        </w:tc>
        <w:tc>
          <w:tcPr>
            <w:tcW w:w="5130" w:type="dxa"/>
            <w:vAlign w:val="center"/>
          </w:tcPr>
          <w:p w14:paraId="02BD9D58" w14:textId="77777777" w:rsidR="003D6F30" w:rsidRPr="00E82E00" w:rsidRDefault="003D6F30" w:rsidP="00C714A1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ind w:left="256" w:hanging="270"/>
              <w:rPr>
                <w:rFonts w:asciiTheme="majorEastAsia" w:eastAsiaTheme="majorEastAsia" w:hAnsiTheme="majorEastAsia" w:cs="Times New Roman"/>
              </w:rPr>
            </w:pPr>
            <w:r w:rsidRPr="00E82E00">
              <w:rPr>
                <w:rFonts w:asciiTheme="majorEastAsia" w:eastAsiaTheme="majorEastAsia" w:hAnsiTheme="majorEastAsia" w:cs="Times New Roman"/>
              </w:rPr>
              <w:t>메뉴얼</w:t>
            </w:r>
          </w:p>
          <w:p w14:paraId="3F49DD29" w14:textId="77777777" w:rsidR="003D6F30" w:rsidRPr="00E82E00" w:rsidRDefault="003D6F30" w:rsidP="00C714A1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ind w:left="256" w:hanging="270"/>
              <w:rPr>
                <w:rFonts w:asciiTheme="majorEastAsia" w:eastAsiaTheme="majorEastAsia" w:hAnsiTheme="majorEastAsia" w:cs="Times New Roman"/>
              </w:rPr>
            </w:pPr>
            <w:r w:rsidRPr="00E82E00">
              <w:rPr>
                <w:rFonts w:asciiTheme="majorEastAsia" w:eastAsiaTheme="majorEastAsia" w:hAnsiTheme="majorEastAsia" w:cs="Times New Roman"/>
              </w:rPr>
              <w:t>한국어, 영어 호환 가능</w:t>
            </w:r>
          </w:p>
          <w:p w14:paraId="0FB63D79" w14:textId="77777777" w:rsidR="003D6F30" w:rsidRPr="00E82E00" w:rsidRDefault="003D6F30" w:rsidP="00C714A1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ind w:left="256" w:hanging="270"/>
              <w:rPr>
                <w:rFonts w:asciiTheme="majorEastAsia" w:eastAsiaTheme="majorEastAsia" w:hAnsiTheme="majorEastAsia" w:cs="Times New Roman"/>
              </w:rPr>
            </w:pPr>
            <w:r w:rsidRPr="00E82E00">
              <w:rPr>
                <w:rFonts w:asciiTheme="majorEastAsia" w:eastAsiaTheme="majorEastAsia" w:hAnsiTheme="majorEastAsia" w:cs="Times New Roman"/>
              </w:rPr>
              <w:t>직관적인 모듈</w:t>
            </w:r>
          </w:p>
          <w:p w14:paraId="3552801A" w14:textId="77777777" w:rsidR="003D6F30" w:rsidRDefault="003D6F30" w:rsidP="00C714A1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ind w:left="256" w:hanging="270"/>
              <w:rPr>
                <w:rFonts w:asciiTheme="majorEastAsia" w:eastAsiaTheme="majorEastAsia" w:hAnsiTheme="majorEastAsia" w:cs="Times New Roman"/>
              </w:rPr>
            </w:pPr>
            <w:r w:rsidRPr="00E82E00">
              <w:rPr>
                <w:rFonts w:asciiTheme="majorEastAsia" w:eastAsiaTheme="majorEastAsia" w:hAnsiTheme="majorEastAsia" w:cs="Times New Roman"/>
              </w:rPr>
              <w:t>PDF와 MS Office의 호환 및 변환</w:t>
            </w:r>
          </w:p>
          <w:p w14:paraId="0394D00E" w14:textId="31D9DFA9" w:rsidR="00C714A1" w:rsidRPr="00C714A1" w:rsidRDefault="008C4569" w:rsidP="00C714A1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ind w:left="256" w:hanging="27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A</w:t>
            </w:r>
            <w:r>
              <w:rPr>
                <w:rFonts w:asciiTheme="majorEastAsia" w:eastAsiaTheme="majorEastAsia" w:hAnsiTheme="majorEastAsia" w:cs="Times New Roman"/>
              </w:rPr>
              <w:t>udit Trail</w:t>
            </w:r>
          </w:p>
        </w:tc>
        <w:tc>
          <w:tcPr>
            <w:tcW w:w="1705" w:type="dxa"/>
            <w:vAlign w:val="center"/>
          </w:tcPr>
          <w:p w14:paraId="7EFE487A" w14:textId="77777777" w:rsidR="003D6F30" w:rsidRPr="00E82E00" w:rsidRDefault="003D6F30" w:rsidP="00C714A1">
            <w:pPr>
              <w:tabs>
                <w:tab w:val="left" w:pos="1080"/>
              </w:tabs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0107E1A8" w14:textId="6832DBB9" w:rsidR="008E79AE" w:rsidRPr="00E82E00" w:rsidRDefault="008E79AE" w:rsidP="00E82E00">
      <w:pPr>
        <w:tabs>
          <w:tab w:val="left" w:pos="1080"/>
        </w:tabs>
        <w:rPr>
          <w:rFonts w:asciiTheme="majorEastAsia" w:eastAsiaTheme="majorEastAsia" w:hAnsiTheme="majorEastAsia" w:cs="Times New Roman"/>
        </w:rPr>
      </w:pPr>
    </w:p>
    <w:sectPr w:rsidR="008E79AE" w:rsidRPr="00E82E00">
      <w:headerReference w:type="default" r:id="rId7"/>
      <w:footerReference w:type="default" r:id="rId8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F7E6F" w14:textId="77777777" w:rsidR="00B07B3C" w:rsidRDefault="00B07B3C" w:rsidP="00E82E00">
      <w:pPr>
        <w:spacing w:after="0" w:line="240" w:lineRule="auto"/>
      </w:pPr>
      <w:r>
        <w:separator/>
      </w:r>
    </w:p>
  </w:endnote>
  <w:endnote w:type="continuationSeparator" w:id="0">
    <w:p w14:paraId="35E1BED2" w14:textId="77777777" w:rsidR="00B07B3C" w:rsidRDefault="00B07B3C" w:rsidP="00E8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6433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716588" w14:textId="77777777" w:rsidR="00A0409D" w:rsidRDefault="00A0409D" w:rsidP="00A0409D">
            <w:pPr>
              <w:pStyle w:val="Footer"/>
              <w:jc w:val="right"/>
            </w:pPr>
            <w:r>
              <w:t xml:space="preserve">  </w:t>
            </w:r>
            <w:r w:rsidRPr="00235DBB">
              <w:rPr>
                <w:b/>
                <w:bCs/>
                <w:color w:val="FF0000"/>
                <w:sz w:val="32"/>
                <w:szCs w:val="32"/>
              </w:rPr>
              <w:t xml:space="preserve">CONFIDENTIAL </w:t>
            </w:r>
            <w:r>
              <w:t xml:space="preserve">              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071C5F" w14:textId="77777777" w:rsidR="00A0409D" w:rsidRDefault="00A04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34BC4" w14:textId="77777777" w:rsidR="00B07B3C" w:rsidRDefault="00B07B3C" w:rsidP="00E82E00">
      <w:pPr>
        <w:spacing w:after="0" w:line="240" w:lineRule="auto"/>
      </w:pPr>
      <w:r>
        <w:separator/>
      </w:r>
    </w:p>
  </w:footnote>
  <w:footnote w:type="continuationSeparator" w:id="0">
    <w:p w14:paraId="7BA60111" w14:textId="77777777" w:rsidR="00B07B3C" w:rsidRDefault="00B07B3C" w:rsidP="00E82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65D3" w14:textId="52B584F1" w:rsidR="00E82E00" w:rsidRDefault="00443C90" w:rsidP="00E82E00">
    <w:pPr>
      <w:pStyle w:val="Header"/>
      <w:rPr>
        <w:sz w:val="10"/>
      </w:rPr>
    </w:pPr>
    <w:r>
      <w:rPr>
        <w:noProof/>
      </w:rPr>
      <w:pict w14:anchorId="2D289C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491.85pt;height:489.65pt;z-index:-251657728;mso-wrap-edited:f;mso-position-horizontal:center;mso-position-horizontal-relative:margin;mso-position-vertical:center;mso-position-vertical-relative:margin" wrapcoords="-32 0 -32 21533 21600 21533 21600 0 -32 0">
          <v:imagedata r:id="rId1" o:title="뉴로고2" gain="19661f" blacklevel="22938f"/>
          <w10:wrap anchorx="margin" anchory="margin"/>
        </v:shape>
      </w:pict>
    </w:r>
    <w:r w:rsidR="00E82E00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632454" wp14:editId="7B316440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2057400" cy="6096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DFB76" w14:textId="77777777" w:rsidR="00E82E00" w:rsidRDefault="00E82E00" w:rsidP="00E82E00">
                          <w:pPr>
                            <w:spacing w:after="0"/>
                          </w:pPr>
                          <w:r>
                            <w:t xml:space="preserve">SNU Research Park, </w:t>
                          </w:r>
                        </w:p>
                        <w:p w14:paraId="475BF530" w14:textId="77777777" w:rsidR="00E82E00" w:rsidRDefault="00E82E00" w:rsidP="00E82E00">
                          <w:pPr>
                            <w:spacing w:after="0"/>
                          </w:pPr>
                          <w:r>
                            <w:t xml:space="preserve">1 Gwanak-ro, Gwanak-gu, Seoul, </w:t>
                          </w:r>
                        </w:p>
                        <w:p w14:paraId="4964A460" w14:textId="29F8C2F5" w:rsidR="00E82E00" w:rsidRDefault="00E82E00" w:rsidP="00E82E00">
                          <w:pPr>
                            <w:spacing w:after="0"/>
                          </w:pPr>
                          <w:r>
                            <w:t xml:space="preserve">Korea #08826 </w:t>
                          </w:r>
                        </w:p>
                        <w:p w14:paraId="3502CDCB" w14:textId="77777777" w:rsidR="00E82E00" w:rsidRDefault="00E82E00" w:rsidP="00E82E00">
                          <w:pPr>
                            <w:ind w:left="180" w:right="72"/>
                            <w:rPr>
                              <w:sz w:val="18"/>
                              <w:szCs w:val="18"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3245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0.8pt;margin-top:.75pt;width:162pt;height:48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" filled="f" stroked="f">
              <v:textbox>
                <w:txbxContent>
                  <w:p w14:paraId="2EBDFB76" w14:textId="77777777" w:rsidR="00E82E00" w:rsidRDefault="00E82E00" w:rsidP="00E82E00">
                    <w:pPr>
                      <w:spacing w:after="0"/>
                    </w:pPr>
                    <w:r>
                      <w:t xml:space="preserve">SNU Research Park, </w:t>
                    </w:r>
                  </w:p>
                  <w:p w14:paraId="475BF530" w14:textId="77777777" w:rsidR="00E82E00" w:rsidRDefault="00E82E00" w:rsidP="00E82E00">
                    <w:pPr>
                      <w:spacing w:after="0"/>
                    </w:pPr>
                    <w:r>
                      <w:t xml:space="preserve">1 Gwanak-ro, Gwanak-gu, Seoul, </w:t>
                    </w:r>
                  </w:p>
                  <w:p w14:paraId="4964A460" w14:textId="29F8C2F5" w:rsidR="00E82E00" w:rsidRDefault="00E82E00" w:rsidP="00E82E00">
                    <w:pPr>
                      <w:spacing w:after="0"/>
                    </w:pPr>
                    <w:r>
                      <w:t xml:space="preserve">Korea #08826 </w:t>
                    </w:r>
                  </w:p>
                  <w:p w14:paraId="3502CDCB" w14:textId="77777777" w:rsidR="00E82E00" w:rsidRDefault="00E82E00" w:rsidP="00E82E00">
                    <w:pPr>
                      <w:ind w:left="180" w:right="72"/>
                      <w:rPr>
                        <w:sz w:val="18"/>
                        <w:szCs w:val="18"/>
                        <w:lang w:eastAsia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82E00">
      <w:rPr>
        <w:noProof/>
      </w:rPr>
      <w:drawing>
        <wp:inline distT="0" distB="0" distL="0" distR="0" wp14:anchorId="64E13513" wp14:editId="47227A07">
          <wp:extent cx="2009775" cy="666750"/>
          <wp:effectExtent l="0" t="0" r="9525" b="0"/>
          <wp:docPr id="4" name="Picture 4" descr="E-mail_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-mail_signatu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B06D6B" w14:textId="6B683772" w:rsidR="00E82E00" w:rsidRDefault="00E82E00" w:rsidP="00E82E00">
    <w:pPr>
      <w:pStyle w:val="Header"/>
      <w:tabs>
        <w:tab w:val="left" w:pos="47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D75A254" wp14:editId="3A946EB7">
              <wp:simplePos x="0" y="0"/>
              <wp:positionH relativeFrom="column">
                <wp:posOffset>0</wp:posOffset>
              </wp:positionH>
              <wp:positionV relativeFrom="paragraph">
                <wp:posOffset>76835</wp:posOffset>
              </wp:positionV>
              <wp:extent cx="5829300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EB71F4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459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"/>
          </w:pict>
        </mc:Fallback>
      </mc:AlternateContent>
    </w:r>
    <w:r>
      <w:tab/>
    </w:r>
  </w:p>
  <w:p w14:paraId="322AEF8A" w14:textId="77777777" w:rsidR="00E82E00" w:rsidRDefault="00E82E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26FD"/>
    <w:multiLevelType w:val="hybridMultilevel"/>
    <w:tmpl w:val="206C1A4C"/>
    <w:lvl w:ilvl="0" w:tplc="5F409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71299"/>
    <w:multiLevelType w:val="hybridMultilevel"/>
    <w:tmpl w:val="FE824B02"/>
    <w:lvl w:ilvl="0" w:tplc="D6644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4B64"/>
    <w:multiLevelType w:val="hybridMultilevel"/>
    <w:tmpl w:val="A950E270"/>
    <w:lvl w:ilvl="0" w:tplc="CC462B82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C87A3F"/>
    <w:multiLevelType w:val="hybridMultilevel"/>
    <w:tmpl w:val="806EA41C"/>
    <w:lvl w:ilvl="0" w:tplc="E2789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62F87"/>
    <w:multiLevelType w:val="multilevel"/>
    <w:tmpl w:val="44C0E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5CF32671"/>
    <w:multiLevelType w:val="hybridMultilevel"/>
    <w:tmpl w:val="59E07D90"/>
    <w:lvl w:ilvl="0" w:tplc="8FF63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927C9"/>
    <w:multiLevelType w:val="hybridMultilevel"/>
    <w:tmpl w:val="D2CC53B8"/>
    <w:lvl w:ilvl="0" w:tplc="C1DA6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E0C37"/>
    <w:multiLevelType w:val="hybridMultilevel"/>
    <w:tmpl w:val="8152B54E"/>
    <w:lvl w:ilvl="0" w:tplc="253A7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B4EE0"/>
    <w:multiLevelType w:val="hybridMultilevel"/>
    <w:tmpl w:val="3E084672"/>
    <w:lvl w:ilvl="0" w:tplc="9574E77C">
      <w:start w:val="1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7444618">
    <w:abstractNumId w:val="4"/>
  </w:num>
  <w:num w:numId="2" w16cid:durableId="1778214083">
    <w:abstractNumId w:val="8"/>
  </w:num>
  <w:num w:numId="3" w16cid:durableId="1471441833">
    <w:abstractNumId w:val="3"/>
  </w:num>
  <w:num w:numId="4" w16cid:durableId="2133478624">
    <w:abstractNumId w:val="6"/>
  </w:num>
  <w:num w:numId="5" w16cid:durableId="1693458210">
    <w:abstractNumId w:val="7"/>
  </w:num>
  <w:num w:numId="6" w16cid:durableId="1716468720">
    <w:abstractNumId w:val="0"/>
  </w:num>
  <w:num w:numId="7" w16cid:durableId="29379897">
    <w:abstractNumId w:val="5"/>
  </w:num>
  <w:num w:numId="8" w16cid:durableId="216018779">
    <w:abstractNumId w:val="1"/>
  </w:num>
  <w:num w:numId="9" w16cid:durableId="305742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7B"/>
    <w:rsid w:val="00017B56"/>
    <w:rsid w:val="000A64EB"/>
    <w:rsid w:val="00235833"/>
    <w:rsid w:val="002E38D0"/>
    <w:rsid w:val="003B4A6E"/>
    <w:rsid w:val="003D6F30"/>
    <w:rsid w:val="00403037"/>
    <w:rsid w:val="00443C90"/>
    <w:rsid w:val="004D0134"/>
    <w:rsid w:val="004F3DC6"/>
    <w:rsid w:val="006B5D33"/>
    <w:rsid w:val="007E2FBB"/>
    <w:rsid w:val="00886EF3"/>
    <w:rsid w:val="008C4569"/>
    <w:rsid w:val="008D56C6"/>
    <w:rsid w:val="008E79AE"/>
    <w:rsid w:val="00A0409D"/>
    <w:rsid w:val="00AB6ABD"/>
    <w:rsid w:val="00B07B3C"/>
    <w:rsid w:val="00B27DE7"/>
    <w:rsid w:val="00B37BAD"/>
    <w:rsid w:val="00C44FA0"/>
    <w:rsid w:val="00C714A1"/>
    <w:rsid w:val="00C8719A"/>
    <w:rsid w:val="00D22C7B"/>
    <w:rsid w:val="00D34DF7"/>
    <w:rsid w:val="00D7122D"/>
    <w:rsid w:val="00E82E00"/>
    <w:rsid w:val="00F6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F0985"/>
  <w15:chartTrackingRefBased/>
  <w15:docId w15:val="{3E1BD968-1BA3-40B6-9B48-605DE330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C7B"/>
    <w:pPr>
      <w:ind w:left="720"/>
      <w:contextualSpacing/>
    </w:pPr>
  </w:style>
  <w:style w:type="table" w:styleId="TableGrid">
    <w:name w:val="Table Grid"/>
    <w:basedOn w:val="TableNormal"/>
    <w:uiPriority w:val="39"/>
    <w:rsid w:val="00017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82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82E00"/>
  </w:style>
  <w:style w:type="paragraph" w:styleId="Footer">
    <w:name w:val="footer"/>
    <w:basedOn w:val="Normal"/>
    <w:link w:val="FooterChar"/>
    <w:uiPriority w:val="99"/>
    <w:unhideWhenUsed/>
    <w:rsid w:val="00E82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 Young Kim</dc:creator>
  <cp:keywords/>
  <dc:description/>
  <cp:lastModifiedBy>Min-Ji Yu</cp:lastModifiedBy>
  <cp:revision>2</cp:revision>
  <cp:lastPrinted>2022-07-25T01:32:00Z</cp:lastPrinted>
  <dcterms:created xsi:type="dcterms:W3CDTF">2022-08-16T01:23:00Z</dcterms:created>
  <dcterms:modified xsi:type="dcterms:W3CDTF">2022-08-16T01:23:00Z</dcterms:modified>
</cp:coreProperties>
</file>